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4B6F0F" w14:textId="7C4BEEC1" w:rsidR="0007544A" w:rsidRPr="000271B6" w:rsidRDefault="0007544A" w:rsidP="0007544A">
      <w:pPr>
        <w:pStyle w:val="CH"/>
      </w:pPr>
      <w:bookmarkStart w:id="0" w:name="historyclause"/>
      <w:r w:rsidRPr="000271B6">
        <w:t>3GPP RAN WG4 Meeting #</w:t>
      </w:r>
      <w:r w:rsidR="006F2C60">
        <w:t>10</w:t>
      </w:r>
      <w:r w:rsidR="00C151AF">
        <w:t>7</w:t>
      </w:r>
      <w:r w:rsidRPr="000271B6">
        <w:tab/>
      </w:r>
      <w:r w:rsidRPr="000271B6">
        <w:tab/>
      </w:r>
      <w:r w:rsidR="00B534E9" w:rsidRPr="00B534E9">
        <w:rPr>
          <w:color w:val="000000"/>
          <w:sz w:val="18"/>
          <w:szCs w:val="18"/>
          <w:lang w:eastAsia="en-GB"/>
        </w:rPr>
        <w:t>R4-2309056</w:t>
      </w:r>
    </w:p>
    <w:p w14:paraId="29F05E0E" w14:textId="6897FB04" w:rsidR="0007544A" w:rsidRPr="000271B6" w:rsidRDefault="00C151AF" w:rsidP="0007544A">
      <w:pPr>
        <w:pStyle w:val="CH"/>
        <w:tabs>
          <w:tab w:val="clear" w:pos="7920"/>
        </w:tabs>
        <w:rPr>
          <w:b w:val="0"/>
        </w:rPr>
      </w:pPr>
      <w:r>
        <w:t>Incheon, South Korea</w:t>
      </w:r>
      <w:r w:rsidR="006F2C60">
        <w:t xml:space="preserve">, </w:t>
      </w:r>
      <w:r>
        <w:t>May 22 - 26,</w:t>
      </w:r>
      <w:r w:rsidRPr="000271B6">
        <w:t xml:space="preserve"> 202</w:t>
      </w:r>
      <w:r>
        <w:t>3</w:t>
      </w:r>
      <w:r w:rsidR="0007544A" w:rsidRPr="000271B6">
        <w:tab/>
      </w:r>
    </w:p>
    <w:p w14:paraId="5453356A" w14:textId="77777777" w:rsidR="00637CE3" w:rsidRDefault="00637CE3" w:rsidP="00637CE3">
      <w:pPr>
        <w:tabs>
          <w:tab w:val="left" w:pos="2160"/>
        </w:tabs>
        <w:rPr>
          <w:rFonts w:ascii="Arial" w:hAnsi="Arial" w:cs="Arial"/>
          <w:b/>
        </w:rPr>
      </w:pPr>
    </w:p>
    <w:p w14:paraId="1734F602" w14:textId="044C2CC7" w:rsidR="00637CE3" w:rsidRPr="0008103A" w:rsidRDefault="00637CE3" w:rsidP="00637CE3">
      <w:pPr>
        <w:pStyle w:val="CH"/>
        <w:rPr>
          <w:b w:val="0"/>
        </w:rPr>
      </w:pPr>
      <w:r w:rsidRPr="0008103A">
        <w:t>Agenda item:</w:t>
      </w:r>
      <w:r>
        <w:tab/>
      </w:r>
      <w:r w:rsidR="00C151AF" w:rsidRPr="00C151AF">
        <w:t>8.16.1</w:t>
      </w:r>
    </w:p>
    <w:p w14:paraId="65CE5DAD" w14:textId="058B1F54" w:rsidR="00637CE3" w:rsidRPr="0008103A" w:rsidRDefault="00637CE3" w:rsidP="00637CE3">
      <w:pPr>
        <w:pStyle w:val="CH"/>
        <w:rPr>
          <w:b w:val="0"/>
        </w:rPr>
      </w:pPr>
      <w:r>
        <w:t>Source:</w:t>
      </w:r>
      <w:r>
        <w:tab/>
        <w:t>Apple</w:t>
      </w:r>
    </w:p>
    <w:p w14:paraId="38ECA378" w14:textId="5422C610" w:rsidR="00637CE3" w:rsidRDefault="00637CE3" w:rsidP="00637CE3">
      <w:pPr>
        <w:pStyle w:val="CH"/>
        <w:ind w:left="2268" w:hanging="2268"/>
      </w:pPr>
      <w:r w:rsidRPr="0008103A">
        <w:t>Title:</w:t>
      </w:r>
      <w:r w:rsidRPr="0008103A">
        <w:tab/>
      </w:r>
      <w:r w:rsidR="00C151AF" w:rsidRPr="00C151AF">
        <w:t xml:space="preserve">On the impact of RAN5 LS on </w:t>
      </w:r>
      <w:proofErr w:type="spellStart"/>
      <w:r w:rsidR="00C151AF" w:rsidRPr="00C151AF">
        <w:t>TxD</w:t>
      </w:r>
      <w:proofErr w:type="spellEnd"/>
      <w:r w:rsidR="00C151AF" w:rsidRPr="00C151AF">
        <w:t xml:space="preserve"> and GSMA LS on CBW configurations</w:t>
      </w:r>
    </w:p>
    <w:p w14:paraId="4C0EA501" w14:textId="2870C9C6" w:rsidR="0007544A" w:rsidRDefault="0007544A" w:rsidP="0007544A">
      <w:pPr>
        <w:pStyle w:val="CH"/>
      </w:pPr>
      <w:r>
        <w:t>Work Item:</w:t>
      </w:r>
      <w:r>
        <w:tab/>
      </w:r>
      <w:r w:rsidR="00C151AF" w:rsidRPr="00C151AF">
        <w:t>NR_FR1_TRP_TRS_enh-Core</w:t>
      </w:r>
    </w:p>
    <w:p w14:paraId="57D03F91" w14:textId="5504910A" w:rsidR="00637CE3" w:rsidRDefault="00637CE3" w:rsidP="00637CE3">
      <w:pPr>
        <w:pStyle w:val="CH"/>
      </w:pPr>
      <w:r>
        <w:t>Document for:</w:t>
      </w:r>
      <w:r>
        <w:tab/>
      </w:r>
      <w:r w:rsidR="00EF63C4">
        <w:t>Discussion</w:t>
      </w:r>
    </w:p>
    <w:p w14:paraId="0207DB43" w14:textId="77777777" w:rsidR="00D46431" w:rsidRPr="003E244D" w:rsidRDefault="00D46431" w:rsidP="00D309CC">
      <w:pPr>
        <w:pStyle w:val="CH"/>
        <w:rPr>
          <w:b w:val="0"/>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7786302F" w14:textId="73E93526" w:rsidR="00F738D8" w:rsidRDefault="006A1483" w:rsidP="00C151AF">
      <w:r>
        <w:t xml:space="preserve">The Rel-18 work item on the enhancement of TRP/TRS methodologies and requirements for FR1 </w:t>
      </w:r>
      <w:r w:rsidR="00C151AF">
        <w:t>is nearing completion</w:t>
      </w:r>
      <w:r>
        <w:t xml:space="preserve"> </w:t>
      </w:r>
      <w:r>
        <w:fldChar w:fldCharType="begin"/>
      </w:r>
      <w:r>
        <w:instrText xml:space="preserve"> REF _Ref125442388 \r \h </w:instrText>
      </w:r>
      <w:r>
        <w:fldChar w:fldCharType="separate"/>
      </w:r>
      <w:r w:rsidR="00794C3B">
        <w:t>[1]</w:t>
      </w:r>
      <w:r>
        <w:fldChar w:fldCharType="end"/>
      </w:r>
      <w:r w:rsidR="00C151AF">
        <w:t>.  T</w:t>
      </w:r>
      <w:r w:rsidR="00F738D8">
        <w:t xml:space="preserve">wo liaison statements – from RAN5 </w:t>
      </w:r>
      <w:r w:rsidR="00F738D8">
        <w:fldChar w:fldCharType="begin"/>
      </w:r>
      <w:r w:rsidR="00F738D8">
        <w:instrText xml:space="preserve"> REF _Ref132008172 \r \h </w:instrText>
      </w:r>
      <w:r w:rsidR="00F738D8">
        <w:fldChar w:fldCharType="separate"/>
      </w:r>
      <w:r w:rsidR="00794C3B">
        <w:t>[2]</w:t>
      </w:r>
      <w:r w:rsidR="00F738D8">
        <w:fldChar w:fldCharType="end"/>
      </w:r>
      <w:r w:rsidR="00F738D8">
        <w:t xml:space="preserve"> and GSMA </w:t>
      </w:r>
      <w:r w:rsidR="00F738D8">
        <w:fldChar w:fldCharType="begin"/>
      </w:r>
      <w:r w:rsidR="00F738D8">
        <w:instrText xml:space="preserve"> REF _Ref132008178 \r \h </w:instrText>
      </w:r>
      <w:r w:rsidR="00F738D8">
        <w:fldChar w:fldCharType="separate"/>
      </w:r>
      <w:r w:rsidR="00794C3B">
        <w:t>[3]</w:t>
      </w:r>
      <w:r w:rsidR="00F738D8">
        <w:fldChar w:fldCharType="end"/>
      </w:r>
      <w:r w:rsidR="00F738D8">
        <w:t xml:space="preserve"> – have been received, </w:t>
      </w:r>
      <w:r w:rsidR="00C151AF">
        <w:t xml:space="preserve">with no agreements yet achieved during the RAN4 #106bis meeting </w:t>
      </w:r>
      <w:r w:rsidR="00C151AF">
        <w:fldChar w:fldCharType="begin"/>
      </w:r>
      <w:r w:rsidR="00C151AF">
        <w:instrText xml:space="preserve"> REF _Ref134618861 \r \h </w:instrText>
      </w:r>
      <w:r w:rsidR="00C151AF">
        <w:fldChar w:fldCharType="separate"/>
      </w:r>
      <w:r w:rsidR="00794C3B">
        <w:t>[4]</w:t>
      </w:r>
      <w:r w:rsidR="00C151AF">
        <w:fldChar w:fldCharType="end"/>
      </w:r>
      <w:r w:rsidR="00C151AF">
        <w:t xml:space="preserve">.  </w:t>
      </w:r>
      <w:r w:rsidR="00F738D8">
        <w:t xml:space="preserve">RAN4 should </w:t>
      </w:r>
      <w:r w:rsidR="00C151AF">
        <w:t xml:space="preserve">continue to </w:t>
      </w:r>
      <w:r w:rsidR="00F738D8">
        <w:t>discuss how to address the requests therein.</w:t>
      </w:r>
    </w:p>
    <w:p w14:paraId="21FE84E0" w14:textId="77777777" w:rsidR="00F738D8" w:rsidRDefault="00F738D8" w:rsidP="0062595A"/>
    <w:p w14:paraId="05CC6F0A" w14:textId="6ADE963D" w:rsidR="005E69AE" w:rsidRDefault="00000C0F" w:rsidP="0062595A">
      <w:r>
        <w:t>This contribution provides our</w:t>
      </w:r>
      <w:r w:rsidR="00F738D8">
        <w:t xml:space="preserve"> </w:t>
      </w:r>
      <w:r>
        <w:t xml:space="preserve">views </w:t>
      </w:r>
      <w:r w:rsidR="00F738D8">
        <w:t xml:space="preserve">on </w:t>
      </w:r>
      <w:proofErr w:type="spellStart"/>
      <w:r w:rsidR="00F738D8">
        <w:t>TxD</w:t>
      </w:r>
      <w:proofErr w:type="spellEnd"/>
      <w:r w:rsidR="00F738D8">
        <w:t xml:space="preserve"> testing based on the RAN5 LS</w:t>
      </w:r>
      <w:r w:rsidR="00C151AF">
        <w:t xml:space="preserve"> </w:t>
      </w:r>
      <w:r w:rsidR="00F738D8">
        <w:t>and on the channel bandwidth configuration requested by GSMA</w:t>
      </w:r>
      <w:r w:rsidR="00DC606D">
        <w:t>.</w:t>
      </w:r>
    </w:p>
    <w:p w14:paraId="5794D991" w14:textId="005E16EA" w:rsidR="00617EE1" w:rsidRPr="003E244D" w:rsidRDefault="00617EE1" w:rsidP="00617EE1">
      <w:pPr>
        <w:pStyle w:val="Heading1"/>
        <w:rPr>
          <w:lang w:val="en-US"/>
        </w:rPr>
      </w:pPr>
      <w:r>
        <w:rPr>
          <w:lang w:val="en-US"/>
        </w:rPr>
        <w:t>2</w:t>
      </w:r>
      <w:r w:rsidRPr="003E244D">
        <w:rPr>
          <w:lang w:val="en-US"/>
        </w:rPr>
        <w:tab/>
      </w:r>
      <w:r>
        <w:rPr>
          <w:lang w:val="en-US"/>
        </w:rPr>
        <w:t>Discussion</w:t>
      </w:r>
      <w:r w:rsidRPr="003E244D">
        <w:rPr>
          <w:lang w:val="en-US"/>
        </w:rPr>
        <w:t xml:space="preserve"> </w:t>
      </w:r>
    </w:p>
    <w:p w14:paraId="3D1B04CD" w14:textId="5C8C8B3C" w:rsidR="00F742F8" w:rsidRDefault="00F742F8" w:rsidP="00F742F8">
      <w:pPr>
        <w:pStyle w:val="Heading2"/>
      </w:pPr>
      <w:r>
        <w:t>2.</w:t>
      </w:r>
      <w:r w:rsidR="00A21B69">
        <w:t>1</w:t>
      </w:r>
      <w:r>
        <w:tab/>
        <w:t xml:space="preserve">Test methodology for </w:t>
      </w:r>
      <w:proofErr w:type="spellStart"/>
      <w:r>
        <w:t>TxD</w:t>
      </w:r>
      <w:proofErr w:type="spellEnd"/>
    </w:p>
    <w:p w14:paraId="782A858D" w14:textId="70966470" w:rsidR="00F742F8" w:rsidRDefault="00D31EF4" w:rsidP="006B7323">
      <w:pPr>
        <w:rPr>
          <w:lang w:val="en-GB"/>
        </w:rPr>
      </w:pPr>
      <w:r>
        <w:rPr>
          <w:lang w:val="en-GB"/>
        </w:rPr>
        <w:t xml:space="preserve">In their LS to RAN4, RAN5 has provided the following information </w:t>
      </w:r>
      <w:r>
        <w:rPr>
          <w:lang w:val="en-GB"/>
        </w:rPr>
        <w:fldChar w:fldCharType="begin"/>
      </w:r>
      <w:r>
        <w:rPr>
          <w:lang w:val="en-GB"/>
        </w:rPr>
        <w:instrText xml:space="preserve"> REF _Ref132008172 \r \h </w:instrText>
      </w:r>
      <w:r>
        <w:rPr>
          <w:lang w:val="en-GB"/>
        </w:rPr>
      </w:r>
      <w:r>
        <w:rPr>
          <w:lang w:val="en-GB"/>
        </w:rPr>
        <w:fldChar w:fldCharType="separate"/>
      </w:r>
      <w:r w:rsidR="00794C3B">
        <w:rPr>
          <w:lang w:val="en-GB"/>
        </w:rPr>
        <w:t>[2]</w:t>
      </w:r>
      <w:r>
        <w:rPr>
          <w:lang w:val="en-GB"/>
        </w:rPr>
        <w:fldChar w:fldCharType="end"/>
      </w:r>
      <w:r>
        <w:rPr>
          <w:lang w:val="en-GB"/>
        </w:rPr>
        <w:t>:</w:t>
      </w:r>
    </w:p>
    <w:p w14:paraId="1156BEDD" w14:textId="77777777" w:rsidR="00D31EF4" w:rsidRDefault="00D31EF4" w:rsidP="006B7323">
      <w:pPr>
        <w:rPr>
          <w:lang w:val="en-GB"/>
        </w:rPr>
      </w:pPr>
    </w:p>
    <w:tbl>
      <w:tblPr>
        <w:tblStyle w:val="TableGrid"/>
        <w:tblW w:w="0" w:type="auto"/>
        <w:tblLook w:val="04A0" w:firstRow="1" w:lastRow="0" w:firstColumn="1" w:lastColumn="0" w:noHBand="0" w:noVBand="1"/>
      </w:tblPr>
      <w:tblGrid>
        <w:gridCol w:w="9631"/>
      </w:tblGrid>
      <w:tr w:rsidR="00D31EF4" w14:paraId="42A3713D" w14:textId="77777777" w:rsidTr="00D31EF4">
        <w:tc>
          <w:tcPr>
            <w:tcW w:w="9631" w:type="dxa"/>
          </w:tcPr>
          <w:p w14:paraId="309A8796" w14:textId="77777777" w:rsidR="00D31EF4" w:rsidRPr="00D31EF4" w:rsidRDefault="00D31EF4" w:rsidP="00D31EF4">
            <w:pPr>
              <w:spacing w:after="120"/>
              <w:rPr>
                <w:rFonts w:ascii="Arial" w:eastAsia="SimSun" w:hAnsi="Arial" w:cs="Arial"/>
                <w:b/>
                <w:sz w:val="16"/>
                <w:szCs w:val="16"/>
              </w:rPr>
            </w:pPr>
            <w:r w:rsidRPr="00D31EF4">
              <w:rPr>
                <w:rFonts w:ascii="Arial" w:eastAsia="SimSun" w:hAnsi="Arial" w:cs="Arial"/>
                <w:b/>
                <w:sz w:val="16"/>
                <w:szCs w:val="16"/>
              </w:rPr>
              <w:t>1. Overall Description:</w:t>
            </w:r>
          </w:p>
          <w:p w14:paraId="33505E22" w14:textId="77777777" w:rsidR="00D31EF4" w:rsidRPr="00D31EF4" w:rsidRDefault="00D31EF4" w:rsidP="00D31EF4">
            <w:pPr>
              <w:jc w:val="both"/>
              <w:rPr>
                <w:rFonts w:ascii="Arial" w:eastAsia="SimSun" w:hAnsi="Arial" w:cs="Arial"/>
                <w:sz w:val="16"/>
                <w:szCs w:val="16"/>
              </w:rPr>
            </w:pPr>
            <w:r w:rsidRPr="00D31EF4">
              <w:rPr>
                <w:rFonts w:ascii="Arial" w:eastAsia="SimSun" w:hAnsi="Arial" w:cs="Arial"/>
                <w:sz w:val="16"/>
                <w:szCs w:val="16"/>
              </w:rPr>
              <w:t xml:space="preserve">RAN5 thanks RAN4 for providing background on the ongoing work in RAN4 on </w:t>
            </w:r>
            <w:r w:rsidRPr="00D31EF4">
              <w:rPr>
                <w:rFonts w:ascii="Arial" w:hAnsi="Arial" w:cs="Arial"/>
                <w:sz w:val="16"/>
                <w:szCs w:val="16"/>
                <w:lang w:eastAsia="zh-CN"/>
              </w:rPr>
              <w:t xml:space="preserve">FR1 TRP and TRS OTA test method for UE supporting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capability</w:t>
            </w:r>
            <w:r w:rsidRPr="00D31EF4">
              <w:rPr>
                <w:rFonts w:ascii="Arial" w:eastAsia="SimSun" w:hAnsi="Arial" w:cs="Arial"/>
                <w:sz w:val="16"/>
                <w:szCs w:val="16"/>
              </w:rPr>
              <w:t xml:space="preserve">. </w:t>
            </w:r>
            <w:r w:rsidRPr="00D31EF4">
              <w:rPr>
                <w:rFonts w:ascii="Arial" w:hAnsi="Arial" w:cs="Arial"/>
                <w:sz w:val="16"/>
                <w:szCs w:val="16"/>
              </w:rPr>
              <w:t xml:space="preserve">Please find below responses from RAN5 to the questions raised by the RAN4 LS. </w:t>
            </w:r>
          </w:p>
          <w:p w14:paraId="2D38139F" w14:textId="77777777" w:rsidR="00D31EF4" w:rsidRPr="00D31EF4" w:rsidRDefault="00D31EF4" w:rsidP="00D31EF4">
            <w:pPr>
              <w:rPr>
                <w:rFonts w:eastAsia="MS Mincho"/>
                <w:b/>
                <w:bCs/>
                <w:sz w:val="16"/>
                <w:szCs w:val="16"/>
              </w:rPr>
            </w:pPr>
          </w:p>
          <w:p w14:paraId="5B55895C" w14:textId="77777777" w:rsidR="00D31EF4" w:rsidRPr="00D31EF4" w:rsidRDefault="00D31EF4" w:rsidP="00D31EF4">
            <w:pPr>
              <w:rPr>
                <w:rFonts w:ascii="Arial" w:hAnsi="Arial" w:cs="Arial"/>
                <w:sz w:val="16"/>
                <w:szCs w:val="16"/>
                <w:lang w:eastAsia="zh-CN"/>
              </w:rPr>
            </w:pPr>
            <w:r w:rsidRPr="00D31EF4">
              <w:rPr>
                <w:rFonts w:ascii="Arial" w:hAnsi="Arial" w:cs="Arial"/>
                <w:b/>
                <w:bCs/>
                <w:sz w:val="16"/>
                <w:szCs w:val="16"/>
                <w:lang w:eastAsia="zh-CN"/>
              </w:rPr>
              <w:t>Question 1:</w:t>
            </w:r>
            <w:r w:rsidRPr="00D31EF4">
              <w:rPr>
                <w:rFonts w:ascii="Arial" w:hAnsi="Arial" w:cs="Arial"/>
                <w:sz w:val="16"/>
                <w:szCs w:val="16"/>
                <w:lang w:eastAsia="zh-CN"/>
              </w:rPr>
              <w:t xml:space="preserve"> how to ensure stable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mode during RF MOP testing? Is sending continuously uplink power control “up” commands sufficient?</w:t>
            </w:r>
          </w:p>
          <w:p w14:paraId="7B837D03" w14:textId="77777777" w:rsidR="00D31EF4" w:rsidRPr="00D31EF4" w:rsidRDefault="00D31EF4" w:rsidP="00D31EF4">
            <w:pPr>
              <w:rPr>
                <w:rFonts w:ascii="Arial" w:hAnsi="Arial" w:cs="Arial"/>
                <w:sz w:val="16"/>
                <w:szCs w:val="16"/>
                <w:lang w:eastAsia="zh-CN"/>
              </w:rPr>
            </w:pPr>
          </w:p>
          <w:p w14:paraId="7E5FE02F" w14:textId="77777777" w:rsidR="00D31EF4" w:rsidRPr="00D31EF4" w:rsidRDefault="00D31EF4" w:rsidP="00D31EF4">
            <w:pPr>
              <w:rPr>
                <w:rFonts w:ascii="Arial" w:hAnsi="Arial" w:cs="Arial"/>
                <w:sz w:val="16"/>
                <w:szCs w:val="16"/>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In the current test procedure defined in the conducted MOP test with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(TS 38.521-1 V17.7.0 Test 6.2G.1), the SS sends continuous uplink power control “up” commands in every uplink scheduling instance until </w:t>
            </w:r>
            <w:proofErr w:type="spellStart"/>
            <w:r w:rsidRPr="00D31EF4">
              <w:rPr>
                <w:rFonts w:ascii="Arial" w:hAnsi="Arial" w:cs="Arial"/>
                <w:sz w:val="16"/>
                <w:szCs w:val="16"/>
                <w:lang w:eastAsia="zh-CN"/>
              </w:rPr>
              <w:t>Pumax</w:t>
            </w:r>
            <w:proofErr w:type="spellEnd"/>
            <w:r w:rsidRPr="00D31EF4">
              <w:rPr>
                <w:rFonts w:ascii="Arial" w:hAnsi="Arial" w:cs="Arial"/>
                <w:sz w:val="16"/>
                <w:szCs w:val="16"/>
                <w:lang w:eastAsia="zh-CN"/>
              </w:rPr>
              <w:t xml:space="preserve"> level is reached. </w:t>
            </w:r>
          </w:p>
          <w:p w14:paraId="3F287445" w14:textId="01A14C3B" w:rsidR="00D31EF4" w:rsidRPr="00D31EF4" w:rsidRDefault="00D31EF4" w:rsidP="00D31EF4">
            <w:pPr>
              <w:rPr>
                <w:rFonts w:ascii="Arial" w:hAnsi="Arial" w:cs="Arial"/>
                <w:sz w:val="16"/>
                <w:szCs w:val="16"/>
                <w:lang w:eastAsia="zh-CN"/>
              </w:rPr>
            </w:pPr>
            <w:r w:rsidRPr="00D31EF4">
              <w:rPr>
                <w:rFonts w:ascii="Arial" w:hAnsi="Arial" w:cs="Arial"/>
                <w:sz w:val="16"/>
                <w:szCs w:val="16"/>
                <w:lang w:eastAsia="zh-CN"/>
              </w:rPr>
              <w:t xml:space="preserve">According to clause 6.2G.1 of TS 38.521-1 </w:t>
            </w:r>
            <w:r w:rsidRPr="00D31EF4">
              <w:rPr>
                <w:rFonts w:ascii="Arial" w:hAnsi="Arial" w:cs="Arial"/>
                <w:sz w:val="16"/>
                <w:szCs w:val="16"/>
                <w:lang w:eastAsia="zh-CN"/>
              </w:rPr>
              <w:fldChar w:fldCharType="begin"/>
            </w:r>
            <w:r w:rsidRPr="00D31EF4">
              <w:rPr>
                <w:rFonts w:ascii="Arial" w:hAnsi="Arial" w:cs="Arial"/>
                <w:sz w:val="16"/>
                <w:szCs w:val="16"/>
                <w:lang w:eastAsia="zh-CN"/>
              </w:rPr>
              <w:instrText xml:space="preserve"> REF _Ref127586627 \r \h </w:instrText>
            </w:r>
            <w:r>
              <w:rPr>
                <w:rFonts w:ascii="Arial" w:hAnsi="Arial" w:cs="Arial"/>
                <w:sz w:val="16"/>
                <w:szCs w:val="16"/>
                <w:lang w:eastAsia="zh-CN"/>
              </w:rPr>
              <w:instrText xml:space="preserve"> \* MERGEFORMAT </w:instrText>
            </w:r>
            <w:r w:rsidRPr="00D31EF4">
              <w:rPr>
                <w:rFonts w:ascii="Arial" w:hAnsi="Arial" w:cs="Arial"/>
                <w:sz w:val="16"/>
                <w:szCs w:val="16"/>
                <w:lang w:eastAsia="zh-CN"/>
              </w:rPr>
            </w:r>
            <w:r w:rsidRPr="00D31EF4">
              <w:rPr>
                <w:rFonts w:ascii="Arial" w:hAnsi="Arial" w:cs="Arial"/>
                <w:sz w:val="16"/>
                <w:szCs w:val="16"/>
                <w:lang w:eastAsia="zh-CN"/>
              </w:rPr>
              <w:fldChar w:fldCharType="separate"/>
            </w:r>
            <w:r w:rsidR="00794C3B">
              <w:rPr>
                <w:rFonts w:ascii="Arial" w:hAnsi="Arial" w:cs="Arial"/>
                <w:b/>
                <w:bCs/>
                <w:sz w:val="16"/>
                <w:szCs w:val="16"/>
                <w:lang w:eastAsia="zh-CN"/>
              </w:rPr>
              <w:t>Error! Reference source not found.</w:t>
            </w:r>
            <w:r w:rsidRPr="00D31EF4">
              <w:rPr>
                <w:rFonts w:ascii="Arial" w:hAnsi="Arial" w:cs="Arial"/>
                <w:sz w:val="16"/>
                <w:szCs w:val="16"/>
                <w:lang w:eastAsia="zh-CN"/>
              </w:rPr>
              <w:fldChar w:fldCharType="end"/>
            </w:r>
            <w:r w:rsidRPr="00D31EF4">
              <w:rPr>
                <w:rFonts w:ascii="Arial" w:hAnsi="Arial" w:cs="Arial"/>
                <w:sz w:val="16"/>
                <w:szCs w:val="16"/>
                <w:lang w:eastAsia="zh-CN"/>
              </w:rPr>
              <w:t>, there is no special command or message contents compared to Transmitter power measurement according to clause 6.2.1, except the fact that “P</w:t>
            </w:r>
            <w:r w:rsidRPr="00D31EF4">
              <w:rPr>
                <w:rFonts w:ascii="Arial" w:hAnsi="Arial" w:cs="Arial"/>
                <w:sz w:val="16"/>
                <w:szCs w:val="16"/>
                <w:lang w:eastAsia="zh-CN"/>
              </w:rPr>
              <w:noBreakHyphen/>
              <w:t>max” information element is not signaled.</w:t>
            </w:r>
          </w:p>
          <w:p w14:paraId="0E014506" w14:textId="77777777" w:rsidR="00D31EF4" w:rsidRPr="00D31EF4" w:rsidRDefault="00D31EF4" w:rsidP="00D31EF4">
            <w:pPr>
              <w:rPr>
                <w:rFonts w:ascii="Arial" w:hAnsi="Arial" w:cs="Arial"/>
                <w:sz w:val="16"/>
                <w:szCs w:val="16"/>
                <w:lang w:eastAsia="zh-CN"/>
              </w:rPr>
            </w:pPr>
            <w:r w:rsidRPr="00D31EF4">
              <w:rPr>
                <w:rFonts w:ascii="Arial" w:hAnsi="Arial" w:cs="Arial"/>
                <w:sz w:val="16"/>
                <w:szCs w:val="16"/>
                <w:lang w:eastAsia="zh-CN"/>
              </w:rPr>
              <w:t xml:space="preserve">It should also be noted that there is no explicit procedure in the test specification to ensure stable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mode during RF MOP testing.</w:t>
            </w:r>
          </w:p>
          <w:p w14:paraId="61C1B55E" w14:textId="77777777" w:rsidR="00D31EF4" w:rsidRPr="00D31EF4" w:rsidRDefault="00D31EF4" w:rsidP="00D31EF4">
            <w:pPr>
              <w:rPr>
                <w:rFonts w:ascii="Arial" w:hAnsi="Arial" w:cs="Arial"/>
                <w:sz w:val="16"/>
                <w:szCs w:val="16"/>
                <w:lang w:eastAsia="zh-CN"/>
              </w:rPr>
            </w:pPr>
          </w:p>
          <w:p w14:paraId="5F57CE35" w14:textId="77777777" w:rsidR="00D31EF4" w:rsidRPr="00D31EF4" w:rsidRDefault="00D31EF4" w:rsidP="00D31EF4">
            <w:pPr>
              <w:tabs>
                <w:tab w:val="num" w:pos="720"/>
              </w:tabs>
              <w:jc w:val="both"/>
              <w:rPr>
                <w:rFonts w:ascii="Arial" w:hAnsi="Arial" w:cs="Arial"/>
                <w:sz w:val="16"/>
                <w:szCs w:val="16"/>
                <w:lang w:eastAsia="zh-CN"/>
              </w:rPr>
            </w:pPr>
            <w:r w:rsidRPr="00D31EF4">
              <w:rPr>
                <w:rFonts w:ascii="Arial" w:hAnsi="Arial" w:cs="Arial"/>
                <w:b/>
                <w:bCs/>
                <w:sz w:val="16"/>
                <w:szCs w:val="16"/>
                <w:lang w:eastAsia="zh-CN"/>
              </w:rPr>
              <w:t>Question 2:</w:t>
            </w:r>
            <w:r w:rsidRPr="00D31EF4">
              <w:rPr>
                <w:rFonts w:ascii="Arial" w:hAnsi="Arial" w:cs="Arial"/>
                <w:sz w:val="16"/>
                <w:szCs w:val="16"/>
                <w:lang w:eastAsia="zh-CN"/>
              </w:rPr>
              <w:t xml:space="preserve"> Is test mode used for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testing in conductive RF MOP testing.</w:t>
            </w:r>
          </w:p>
          <w:p w14:paraId="468EB925" w14:textId="77777777" w:rsidR="00D31EF4" w:rsidRPr="00D31EF4" w:rsidRDefault="00D31EF4" w:rsidP="00D31EF4">
            <w:pPr>
              <w:tabs>
                <w:tab w:val="num" w:pos="720"/>
              </w:tabs>
              <w:jc w:val="both"/>
              <w:rPr>
                <w:rFonts w:ascii="Arial" w:hAnsi="Arial" w:cs="Arial"/>
                <w:sz w:val="16"/>
                <w:szCs w:val="16"/>
                <w:lang w:eastAsia="zh-CN"/>
              </w:rPr>
            </w:pPr>
          </w:p>
          <w:p w14:paraId="6C619DE0" w14:textId="77777777" w:rsidR="00D31EF4" w:rsidRPr="00D31EF4" w:rsidRDefault="00D31EF4" w:rsidP="00D31EF4">
            <w:pPr>
              <w:tabs>
                <w:tab w:val="num" w:pos="720"/>
              </w:tabs>
              <w:jc w:val="both"/>
              <w:rPr>
                <w:rFonts w:ascii="Arial" w:hAnsi="Arial" w:cs="Arial"/>
                <w:sz w:val="16"/>
                <w:szCs w:val="16"/>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As it is known from the defined test procedures for TC 6.2G.1 in TS 38.521-1 V17.7.0, there is No Test Mode used for conducted FR1 RF testing with Tx Diversity enabled.</w:t>
            </w:r>
          </w:p>
          <w:p w14:paraId="77F2879E" w14:textId="77777777" w:rsidR="00D31EF4" w:rsidRPr="00D31EF4" w:rsidRDefault="00D31EF4" w:rsidP="00D31EF4">
            <w:pPr>
              <w:tabs>
                <w:tab w:val="num" w:pos="720"/>
              </w:tabs>
              <w:jc w:val="both"/>
              <w:rPr>
                <w:rFonts w:ascii="Arial" w:hAnsi="Arial" w:cs="Arial"/>
                <w:sz w:val="16"/>
                <w:szCs w:val="16"/>
                <w:lang w:eastAsia="zh-CN"/>
              </w:rPr>
            </w:pPr>
          </w:p>
          <w:p w14:paraId="2E49B24F" w14:textId="77777777" w:rsidR="00D31EF4" w:rsidRPr="00D31EF4" w:rsidRDefault="00D31EF4" w:rsidP="00D31EF4">
            <w:pPr>
              <w:tabs>
                <w:tab w:val="num" w:pos="720"/>
              </w:tabs>
              <w:jc w:val="both"/>
              <w:rPr>
                <w:rFonts w:ascii="Arial" w:hAnsi="Arial" w:cs="Arial"/>
                <w:sz w:val="16"/>
                <w:szCs w:val="16"/>
                <w:lang w:eastAsia="zh-CN"/>
              </w:rPr>
            </w:pPr>
            <w:r w:rsidRPr="00D31EF4">
              <w:rPr>
                <w:rFonts w:ascii="Arial" w:hAnsi="Arial" w:cs="Arial"/>
                <w:b/>
                <w:bCs/>
                <w:sz w:val="16"/>
                <w:szCs w:val="16"/>
                <w:lang w:eastAsia="zh-CN"/>
              </w:rPr>
              <w:t>Question 3:</w:t>
            </w:r>
            <w:r w:rsidRPr="00D31EF4">
              <w:rPr>
                <w:rFonts w:ascii="Arial" w:hAnsi="Arial" w:cs="Arial"/>
                <w:sz w:val="16"/>
                <w:szCs w:val="16"/>
                <w:lang w:eastAsia="zh-CN"/>
              </w:rPr>
              <w:t xml:space="preserve"> Is conductive RF MOP testing for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based on testing 1 antenna port at a time and summing two ports or testing 2 antenna ports transmitting simultaneously.</w:t>
            </w:r>
          </w:p>
          <w:p w14:paraId="5C4A488E" w14:textId="77777777" w:rsidR="00D31EF4" w:rsidRPr="00D31EF4" w:rsidRDefault="00D31EF4" w:rsidP="00D31EF4">
            <w:pPr>
              <w:tabs>
                <w:tab w:val="num" w:pos="720"/>
              </w:tabs>
              <w:jc w:val="both"/>
              <w:rPr>
                <w:rFonts w:ascii="Arial" w:hAnsi="Arial" w:cs="Arial"/>
                <w:sz w:val="16"/>
                <w:szCs w:val="16"/>
                <w:lang w:eastAsia="zh-CN"/>
              </w:rPr>
            </w:pPr>
          </w:p>
          <w:p w14:paraId="28CE50D8" w14:textId="77777777" w:rsidR="00D31EF4" w:rsidRPr="00D31EF4" w:rsidRDefault="00D31EF4" w:rsidP="00D31EF4">
            <w:pPr>
              <w:tabs>
                <w:tab w:val="num" w:pos="720"/>
              </w:tabs>
              <w:jc w:val="both"/>
              <w:rPr>
                <w:rFonts w:ascii="Arial" w:hAnsi="Arial" w:cs="Arial"/>
                <w:strike/>
                <w:sz w:val="16"/>
                <w:szCs w:val="16"/>
                <w:highlight w:val="green"/>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Based on the test procedure (snippet below) in sub-clause 6.2G.1.4.2 of TS 38.521-1 V17.7.0, it is seen that the MOP is measured by summing the mean power of the UE at each antenna connector in the channel bandwidth. </w:t>
            </w:r>
          </w:p>
          <w:p w14:paraId="0E003F78" w14:textId="77777777" w:rsidR="00D31EF4" w:rsidRPr="00D31EF4" w:rsidRDefault="00D31EF4" w:rsidP="00D31EF4">
            <w:pPr>
              <w:tabs>
                <w:tab w:val="num" w:pos="720"/>
              </w:tabs>
              <w:jc w:val="both"/>
              <w:rPr>
                <w:rFonts w:ascii="Arial" w:hAnsi="Arial" w:cs="Arial"/>
                <w:strike/>
                <w:sz w:val="16"/>
                <w:szCs w:val="16"/>
                <w:highlight w:val="green"/>
                <w:lang w:eastAsia="zh-CN"/>
              </w:rPr>
            </w:pPr>
          </w:p>
          <w:p w14:paraId="18BA6AE4" w14:textId="36EC5986" w:rsidR="00D31EF4" w:rsidRPr="00D31EF4" w:rsidRDefault="00D31EF4" w:rsidP="00D31EF4">
            <w:pPr>
              <w:tabs>
                <w:tab w:val="num" w:pos="720"/>
              </w:tabs>
              <w:jc w:val="center"/>
              <w:rPr>
                <w:rFonts w:ascii="Arial" w:hAnsi="Arial" w:cs="Arial"/>
                <w:sz w:val="16"/>
                <w:szCs w:val="16"/>
                <w:lang w:eastAsia="zh-CN"/>
              </w:rPr>
            </w:pPr>
            <w:r w:rsidRPr="00D31EF4">
              <w:rPr>
                <w:rFonts w:ascii="Arial" w:hAnsi="Arial" w:cs="Arial"/>
                <w:noProof/>
                <w:sz w:val="16"/>
                <w:szCs w:val="16"/>
                <w:lang w:eastAsia="zh-CN"/>
              </w:rPr>
              <w:drawing>
                <wp:inline distT="0" distB="0" distL="0" distR="0" wp14:anchorId="5E48132E" wp14:editId="0E14B5BD">
                  <wp:extent cx="5772728" cy="52255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89162" cy="524047"/>
                          </a:xfrm>
                          <a:prstGeom prst="rect">
                            <a:avLst/>
                          </a:prstGeom>
                        </pic:spPr>
                      </pic:pic>
                    </a:graphicData>
                  </a:graphic>
                </wp:inline>
              </w:drawing>
            </w:r>
          </w:p>
        </w:tc>
      </w:tr>
    </w:tbl>
    <w:p w14:paraId="34C83C63" w14:textId="77777777" w:rsidR="00D31EF4" w:rsidRDefault="00D31EF4" w:rsidP="006B7323">
      <w:pPr>
        <w:rPr>
          <w:lang w:val="en-GB"/>
        </w:rPr>
      </w:pPr>
    </w:p>
    <w:p w14:paraId="3C26F3AF" w14:textId="77777777" w:rsidR="00815BE7" w:rsidRDefault="009149BA" w:rsidP="006B7323">
      <w:pPr>
        <w:rPr>
          <w:lang w:val="en-GB"/>
        </w:rPr>
      </w:pPr>
      <w:r>
        <w:rPr>
          <w:lang w:val="en-GB"/>
        </w:rPr>
        <w:t xml:space="preserve">With RAN5 confirming that no test mode is used to perform conducted measurements of MOP for </w:t>
      </w:r>
      <w:proofErr w:type="spellStart"/>
      <w:r>
        <w:rPr>
          <w:lang w:val="en-GB"/>
        </w:rPr>
        <w:t>TxD</w:t>
      </w:r>
      <w:proofErr w:type="spellEnd"/>
      <w:r>
        <w:rPr>
          <w:lang w:val="en-GB"/>
        </w:rPr>
        <w:t xml:space="preserve"> UEs, it is quite clear that the issue with destructive superposition of signals can become a significant challenge for the radiated verification of output power for </w:t>
      </w:r>
      <w:proofErr w:type="spellStart"/>
      <w:r>
        <w:rPr>
          <w:lang w:val="en-GB"/>
        </w:rPr>
        <w:t>TxD</w:t>
      </w:r>
      <w:proofErr w:type="spellEnd"/>
      <w:r>
        <w:rPr>
          <w:lang w:val="en-GB"/>
        </w:rPr>
        <w:t xml:space="preserve"> devices.  This technical concerns is quite </w:t>
      </w:r>
      <w:proofErr w:type="gramStart"/>
      <w:r>
        <w:rPr>
          <w:lang w:val="en-GB"/>
        </w:rPr>
        <w:t>similar to</w:t>
      </w:r>
      <w:proofErr w:type="gramEnd"/>
      <w:r>
        <w:rPr>
          <w:lang w:val="en-GB"/>
        </w:rPr>
        <w:t xml:space="preserve"> the results illustrated in Figures 3 and 6 in the previous section of this paper</w:t>
      </w:r>
      <w:r w:rsidR="00EB283B">
        <w:rPr>
          <w:lang w:val="en-GB"/>
        </w:rPr>
        <w:t>:  there are angles where the identical signals transmitted by the two-antenna UE array superimpose destructively at the test equipment receiver.  Furthermore, with no requirement on phase coherence, this effect can occur at fixed angles when dwelling over a period of time (</w:t>
      </w:r>
      <w:proofErr w:type="gramStart"/>
      <w:r w:rsidR="00EB283B">
        <w:rPr>
          <w:lang w:val="en-GB"/>
        </w:rPr>
        <w:t>i.e.</w:t>
      </w:r>
      <w:proofErr w:type="gramEnd"/>
      <w:r w:rsidR="00EB283B">
        <w:rPr>
          <w:lang w:val="en-GB"/>
        </w:rPr>
        <w:t xml:space="preserve"> the phase difference between Tx1 and Tx2 drifts to a range which sets up conditions for destructive superposition).</w:t>
      </w:r>
    </w:p>
    <w:p w14:paraId="10108FAE" w14:textId="77777777" w:rsidR="00815BE7" w:rsidRDefault="00815BE7" w:rsidP="006B7323">
      <w:pPr>
        <w:rPr>
          <w:lang w:val="en-GB"/>
        </w:rPr>
      </w:pPr>
    </w:p>
    <w:p w14:paraId="7256C3CC" w14:textId="357347FE" w:rsidR="00F742F8" w:rsidRDefault="00815BE7" w:rsidP="006B7323">
      <w:pPr>
        <w:rPr>
          <w:lang w:val="en-GB"/>
        </w:rPr>
      </w:pPr>
      <w:r>
        <w:rPr>
          <w:lang w:val="en-GB"/>
        </w:rPr>
        <w:lastRenderedPageBreak/>
        <w:t xml:space="preserve">Cyclic delay diversity techniques have been identified as a methodology to decorrelate the two signals transmitted by the </w:t>
      </w:r>
      <w:proofErr w:type="spellStart"/>
      <w:r>
        <w:rPr>
          <w:lang w:val="en-GB"/>
        </w:rPr>
        <w:t>TxD</w:t>
      </w:r>
      <w:proofErr w:type="spellEnd"/>
      <w:r>
        <w:rPr>
          <w:lang w:val="en-GB"/>
        </w:rPr>
        <w:t xml:space="preserve"> UE </w:t>
      </w:r>
      <w:proofErr w:type="gramStart"/>
      <w:r>
        <w:rPr>
          <w:lang w:val="en-GB"/>
        </w:rPr>
        <w:t>in an attempt to</w:t>
      </w:r>
      <w:proofErr w:type="gramEnd"/>
      <w:r>
        <w:rPr>
          <w:lang w:val="en-GB"/>
        </w:rPr>
        <w:t xml:space="preserve"> mitigate this issue.  Following the single azimuth cut simulation assumptions we had used in</w:t>
      </w:r>
      <w:r w:rsidR="00A21B69">
        <w:rPr>
          <w:lang w:val="en-GB"/>
        </w:rPr>
        <w:t xml:space="preserve"> </w:t>
      </w:r>
      <w:r w:rsidR="00A21B69">
        <w:rPr>
          <w:lang w:val="en-GB"/>
        </w:rPr>
        <w:fldChar w:fldCharType="begin"/>
      </w:r>
      <w:r w:rsidR="00A21B69">
        <w:rPr>
          <w:lang w:val="en-GB"/>
        </w:rPr>
        <w:instrText xml:space="preserve"> REF _Ref132007862 \r \h </w:instrText>
      </w:r>
      <w:r w:rsidR="00A21B69">
        <w:rPr>
          <w:lang w:val="en-GB"/>
        </w:rPr>
      </w:r>
      <w:r w:rsidR="00A21B69">
        <w:rPr>
          <w:lang w:val="en-GB"/>
        </w:rPr>
        <w:fldChar w:fldCharType="separate"/>
      </w:r>
      <w:r w:rsidR="00794C3B">
        <w:rPr>
          <w:lang w:val="en-GB"/>
        </w:rPr>
        <w:t>[5]</w:t>
      </w:r>
      <w:r w:rsidR="00A21B69">
        <w:rPr>
          <w:lang w:val="en-GB"/>
        </w:rPr>
        <w:fldChar w:fldCharType="end"/>
      </w:r>
      <w:r>
        <w:rPr>
          <w:lang w:val="en-GB"/>
        </w:rPr>
        <w:t xml:space="preserve">, we can illustrate the azimuth cut radiation pattern of the </w:t>
      </w:r>
      <w:proofErr w:type="spellStart"/>
      <w:r>
        <w:rPr>
          <w:lang w:val="en-GB"/>
        </w:rPr>
        <w:t>TxD</w:t>
      </w:r>
      <w:proofErr w:type="spellEnd"/>
      <w:r>
        <w:rPr>
          <w:lang w:val="en-GB"/>
        </w:rPr>
        <w:t xml:space="preserve"> UE assuming a cyclic delay of 299 ns:</w:t>
      </w:r>
    </w:p>
    <w:p w14:paraId="3792474D" w14:textId="77777777" w:rsidR="00815BE7" w:rsidRDefault="00815BE7" w:rsidP="006B7323">
      <w:pPr>
        <w:rPr>
          <w:lang w:val="en-GB"/>
        </w:rPr>
      </w:pPr>
    </w:p>
    <w:p w14:paraId="28864FB0" w14:textId="24EC4C9A" w:rsidR="00815BE7" w:rsidRDefault="00815BE7" w:rsidP="00815BE7">
      <w:pPr>
        <w:jc w:val="center"/>
        <w:rPr>
          <w:lang w:val="en-GB"/>
        </w:rPr>
      </w:pPr>
      <w:r w:rsidRPr="00815BE7">
        <w:rPr>
          <w:noProof/>
          <w:lang w:val="en-GB"/>
        </w:rPr>
        <w:drawing>
          <wp:inline distT="0" distB="0" distL="0" distR="0" wp14:anchorId="184366CC" wp14:editId="33CAC251">
            <wp:extent cx="4572000" cy="3014172"/>
            <wp:effectExtent l="0" t="0" r="0" b="0"/>
            <wp:docPr id="4" name="Picture 4" descr="A picture containing 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whiteboard&#10;&#10;Description automatically generated"/>
                    <pic:cNvPicPr/>
                  </pic:nvPicPr>
                  <pic:blipFill>
                    <a:blip r:embed="rId10"/>
                    <a:stretch>
                      <a:fillRect/>
                    </a:stretch>
                  </pic:blipFill>
                  <pic:spPr>
                    <a:xfrm>
                      <a:off x="0" y="0"/>
                      <a:ext cx="4572000" cy="3014172"/>
                    </a:xfrm>
                    <a:prstGeom prst="rect">
                      <a:avLst/>
                    </a:prstGeom>
                  </pic:spPr>
                </pic:pic>
              </a:graphicData>
            </a:graphic>
          </wp:inline>
        </w:drawing>
      </w:r>
    </w:p>
    <w:p w14:paraId="5B2E7C92" w14:textId="762164E2" w:rsidR="00815BE7" w:rsidRDefault="00815BE7" w:rsidP="00815BE7">
      <w:pPr>
        <w:pStyle w:val="TF"/>
      </w:pPr>
      <w:r>
        <w:t xml:space="preserve">Figure </w:t>
      </w:r>
      <w:r w:rsidR="00032942">
        <w:t>1</w:t>
      </w:r>
      <w:r>
        <w:t xml:space="preserve">: Azimuth cut coverage patterns for </w:t>
      </w:r>
      <w:proofErr w:type="spellStart"/>
      <w:r>
        <w:t>TxD</w:t>
      </w:r>
      <w:proofErr w:type="spellEnd"/>
      <w:r>
        <w:t xml:space="preserve"> with CDD=299 ns (no phase difference between Tx1 &amp; Tx2)</w:t>
      </w:r>
    </w:p>
    <w:p w14:paraId="1F762CE8" w14:textId="465EC113" w:rsidR="00C702A7" w:rsidRDefault="00815BE7" w:rsidP="006B7323">
      <w:r>
        <w:t xml:space="preserve">Of course, with no requirement on the relative phase difference between Tx1 and Tx2 for </w:t>
      </w:r>
      <w:proofErr w:type="spellStart"/>
      <w:r>
        <w:t>TxD</w:t>
      </w:r>
      <w:proofErr w:type="spellEnd"/>
      <w:r>
        <w:t xml:space="preserve"> UEs, the coverage pattern is directly </w:t>
      </w:r>
      <w:proofErr w:type="spellStart"/>
      <w:r>
        <w:t>incluenced</w:t>
      </w:r>
      <w:proofErr w:type="spellEnd"/>
      <w:r>
        <w:t xml:space="preserve"> by this parameter, which for </w:t>
      </w:r>
      <w:proofErr w:type="spellStart"/>
      <w:r>
        <w:t>TxD</w:t>
      </w:r>
      <w:proofErr w:type="spellEnd"/>
      <w:r>
        <w:t xml:space="preserve"> UEs is not controlled by any requirement:</w:t>
      </w:r>
    </w:p>
    <w:p w14:paraId="54898F1C" w14:textId="77777777" w:rsidR="00815BE7" w:rsidRDefault="00815BE7" w:rsidP="006B7323"/>
    <w:p w14:paraId="76AA4F06" w14:textId="77777777" w:rsidR="00815BE7" w:rsidRDefault="00815BE7" w:rsidP="006B7323"/>
    <w:p w14:paraId="54CABF37" w14:textId="797C4D79" w:rsidR="00815BE7" w:rsidRDefault="00815BE7" w:rsidP="0089262D">
      <w:pPr>
        <w:jc w:val="center"/>
      </w:pPr>
      <w:r w:rsidRPr="00815BE7">
        <w:rPr>
          <w:noProof/>
        </w:rPr>
        <w:drawing>
          <wp:inline distT="0" distB="0" distL="0" distR="0" wp14:anchorId="30B50B0D" wp14:editId="2ACB617D">
            <wp:extent cx="4572000" cy="3022234"/>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2000" cy="3022234"/>
                    </a:xfrm>
                    <a:prstGeom prst="rect">
                      <a:avLst/>
                    </a:prstGeom>
                  </pic:spPr>
                </pic:pic>
              </a:graphicData>
            </a:graphic>
          </wp:inline>
        </w:drawing>
      </w:r>
    </w:p>
    <w:p w14:paraId="0AD05DC2" w14:textId="70784A9A" w:rsidR="00815BE7" w:rsidRDefault="00815BE7" w:rsidP="00815BE7">
      <w:pPr>
        <w:pStyle w:val="TF"/>
      </w:pPr>
      <w:r>
        <w:t xml:space="preserve">Figure </w:t>
      </w:r>
      <w:r w:rsidR="00032942">
        <w:t>2</w:t>
      </w:r>
      <w:r>
        <w:t xml:space="preserve">: Azimuth cut coverage patterns for </w:t>
      </w:r>
      <w:proofErr w:type="spellStart"/>
      <w:r>
        <w:t>TxD</w:t>
      </w:r>
      <w:proofErr w:type="spellEnd"/>
      <w:r>
        <w:t xml:space="preserve"> with CDD=299 ns (180 deg phase difference between Tx1 &amp; Tx2)</w:t>
      </w:r>
    </w:p>
    <w:p w14:paraId="7BE2F2CF" w14:textId="77777777" w:rsidR="00815BE7" w:rsidRDefault="00815BE7" w:rsidP="006B7323"/>
    <w:p w14:paraId="1A38A9A2" w14:textId="780FD0EE" w:rsidR="00815BE7" w:rsidRDefault="00820AE8" w:rsidP="006B7323">
      <w:r>
        <w:t xml:space="preserve">It appears that it will become a very difficult task for RAN4 to specify radiated output power requirements for </w:t>
      </w:r>
      <w:proofErr w:type="spellStart"/>
      <w:r>
        <w:t>TxD</w:t>
      </w:r>
      <w:proofErr w:type="spellEnd"/>
      <w:r>
        <w:t xml:space="preserve"> UEs if this issue of destructive superposition is not solved.  This issue is separate from the question of how to configure the </w:t>
      </w:r>
      <w:proofErr w:type="spellStart"/>
      <w:r>
        <w:t>TxD</w:t>
      </w:r>
      <w:proofErr w:type="spellEnd"/>
      <w:r>
        <w:t xml:space="preserve"> UE to transmit max output power, since destructive superposition impacts the received signal at the test equipment.  Since </w:t>
      </w:r>
      <w:proofErr w:type="spellStart"/>
      <w:r>
        <w:t>TxD</w:t>
      </w:r>
      <w:proofErr w:type="spellEnd"/>
      <w:r>
        <w:t xml:space="preserve"> is a </w:t>
      </w:r>
      <w:proofErr w:type="spellStart"/>
      <w:r>
        <w:t>transmparent</w:t>
      </w:r>
      <w:proofErr w:type="spellEnd"/>
      <w:r>
        <w:t xml:space="preserve"> scheme, there is no mechanism for the network to configure the UE with a preferred transmit precoding matrix</w:t>
      </w:r>
      <w:r w:rsidR="00285995">
        <w:t xml:space="preserve"> to overcome this challenge</w:t>
      </w:r>
      <w:r>
        <w:t>.</w:t>
      </w:r>
    </w:p>
    <w:p w14:paraId="1F4162D1" w14:textId="77777777" w:rsidR="00032942" w:rsidRDefault="00032942" w:rsidP="006B7323"/>
    <w:p w14:paraId="55FB5DF1" w14:textId="5A6364B0" w:rsidR="00032942" w:rsidRDefault="00032942" w:rsidP="00032942">
      <w:pPr>
        <w:pStyle w:val="Observation"/>
      </w:pPr>
      <w:bookmarkStart w:id="1" w:name="_Toc132013482"/>
      <w:bookmarkStart w:id="2" w:name="_Toc132018590"/>
      <w:bookmarkStart w:id="3" w:name="_Toc134622255"/>
      <w:bookmarkStart w:id="4" w:name="_Toc134622321"/>
      <w:bookmarkStart w:id="5" w:name="_Toc134675658"/>
      <w:bookmarkStart w:id="6" w:name="_Toc134675758"/>
      <w:bookmarkStart w:id="7" w:name="_Toc134676354"/>
      <w:r>
        <w:t>Observation 1:</w:t>
      </w:r>
      <w:r>
        <w:tab/>
        <w:t xml:space="preserve">Destructive superposition of transmitted signals with the </w:t>
      </w:r>
      <w:proofErr w:type="spellStart"/>
      <w:r>
        <w:t>TxD</w:t>
      </w:r>
      <w:proofErr w:type="spellEnd"/>
      <w:r>
        <w:t xml:space="preserve"> scheme </w:t>
      </w:r>
      <w:r w:rsidRPr="00032942">
        <w:t xml:space="preserve">impacts the received signal at </w:t>
      </w:r>
      <w:proofErr w:type="spellStart"/>
      <w:r>
        <w:t>gNB</w:t>
      </w:r>
      <w:proofErr w:type="spellEnd"/>
      <w:r>
        <w:t xml:space="preserve"> (in the field) and at the test receiver (during the OTA test).</w:t>
      </w:r>
      <w:bookmarkEnd w:id="1"/>
      <w:bookmarkEnd w:id="2"/>
      <w:bookmarkEnd w:id="3"/>
      <w:bookmarkEnd w:id="4"/>
      <w:r>
        <w:t xml:space="preserve">  </w:t>
      </w:r>
      <w:r w:rsidRPr="00032942">
        <w:t xml:space="preserve">Since </w:t>
      </w:r>
      <w:proofErr w:type="spellStart"/>
      <w:r w:rsidRPr="00032942">
        <w:t>TxD</w:t>
      </w:r>
      <w:proofErr w:type="spellEnd"/>
      <w:r w:rsidRPr="00032942">
        <w:t xml:space="preserve"> is a </w:t>
      </w:r>
      <w:proofErr w:type="spellStart"/>
      <w:r w:rsidRPr="00032942">
        <w:t>transmparent</w:t>
      </w:r>
      <w:proofErr w:type="spellEnd"/>
      <w:r w:rsidRPr="00032942">
        <w:t xml:space="preserve"> scheme, there is no mechanism for the network to configure the UE with a preferred transmit precoding matrix to overcome this challenge</w:t>
      </w:r>
      <w:r>
        <w:t>.</w:t>
      </w:r>
      <w:bookmarkEnd w:id="5"/>
      <w:bookmarkEnd w:id="6"/>
      <w:bookmarkEnd w:id="7"/>
    </w:p>
    <w:p w14:paraId="6F507F6E" w14:textId="77777777" w:rsidR="00820AE8" w:rsidRDefault="00820AE8" w:rsidP="006B7323"/>
    <w:p w14:paraId="69D3C641" w14:textId="227C811C" w:rsidR="00820AE8" w:rsidRDefault="00820AE8" w:rsidP="00820AE8">
      <w:pPr>
        <w:pStyle w:val="Proposal"/>
        <w:jc w:val="both"/>
      </w:pPr>
      <w:bookmarkStart w:id="8" w:name="_Toc132013487"/>
      <w:bookmarkStart w:id="9" w:name="_Toc132018596"/>
      <w:bookmarkStart w:id="10" w:name="_Toc134675416"/>
      <w:bookmarkStart w:id="11" w:name="_Toc134675659"/>
      <w:bookmarkStart w:id="12" w:name="_Toc134675759"/>
      <w:bookmarkStart w:id="13" w:name="_Toc134676356"/>
      <w:r>
        <w:t xml:space="preserve">Proposal </w:t>
      </w:r>
      <w:r w:rsidR="00032942">
        <w:t>1</w:t>
      </w:r>
      <w:r>
        <w:t>:</w:t>
      </w:r>
      <w:r>
        <w:tab/>
        <w:t xml:space="preserve">RAN4 should </w:t>
      </w:r>
      <w:r w:rsidR="00485460">
        <w:t xml:space="preserve">determine how to resolve the destructive superposition </w:t>
      </w:r>
      <w:r w:rsidR="00EC1F13">
        <w:t xml:space="preserve">problem associated with testing radiated output power of </w:t>
      </w:r>
      <w:proofErr w:type="spellStart"/>
      <w:r w:rsidR="00EC1F13">
        <w:t>TxD</w:t>
      </w:r>
      <w:proofErr w:type="spellEnd"/>
      <w:r w:rsidR="00EC1F13">
        <w:t xml:space="preserve"> UEs</w:t>
      </w:r>
      <w:r w:rsidR="00151E23">
        <w:t xml:space="preserve"> before making any further conclusions related to the </w:t>
      </w:r>
      <w:proofErr w:type="spellStart"/>
      <w:r w:rsidR="00151E23">
        <w:t>TxD</w:t>
      </w:r>
      <w:proofErr w:type="spellEnd"/>
      <w:r w:rsidR="00151E23">
        <w:t xml:space="preserve"> radiated output power method</w:t>
      </w:r>
      <w:r>
        <w:t>.</w:t>
      </w:r>
      <w:r w:rsidR="00151E23">
        <w:t xml:space="preserve">  If this issue cannot be resolved, then the radiated output power requirement for </w:t>
      </w:r>
      <w:proofErr w:type="spellStart"/>
      <w:r w:rsidR="00151E23">
        <w:t>TxD</w:t>
      </w:r>
      <w:proofErr w:type="spellEnd"/>
      <w:r w:rsidR="00151E23">
        <w:t xml:space="preserve"> UEs might not be a feasible requirement to define.</w:t>
      </w:r>
      <w:bookmarkEnd w:id="8"/>
      <w:bookmarkEnd w:id="9"/>
      <w:bookmarkEnd w:id="10"/>
      <w:bookmarkEnd w:id="11"/>
      <w:bookmarkEnd w:id="12"/>
      <w:bookmarkEnd w:id="13"/>
    </w:p>
    <w:p w14:paraId="50700774" w14:textId="77777777" w:rsidR="00C702A7" w:rsidRDefault="00C702A7" w:rsidP="006B7323"/>
    <w:p w14:paraId="16441FD6" w14:textId="5782BF77" w:rsidR="0069625E" w:rsidRDefault="0069625E" w:rsidP="006B7323">
      <w:r>
        <w:t xml:space="preserve">According to our simulation results, even when the UE employs CDD, the destructive superposition problem cannot be entirely avoided.  Furthermore, since there is no requirement on the phase difference between Tx1 and Tx2 paths for </w:t>
      </w:r>
      <w:proofErr w:type="spellStart"/>
      <w:r>
        <w:t>TxD</w:t>
      </w:r>
      <w:proofErr w:type="spellEnd"/>
      <w:r>
        <w:t xml:space="preserve"> UEs, this phase difference can vary over time, thereby complicating the issue further with time-domain variability.  Both from field performance and testability points of view, it is very difficult to contemplate a solution.</w:t>
      </w:r>
    </w:p>
    <w:p w14:paraId="42471DC9" w14:textId="77777777" w:rsidR="0069625E" w:rsidRDefault="0069625E" w:rsidP="006B7323"/>
    <w:p w14:paraId="2260BF9F" w14:textId="03B608BA" w:rsidR="0069625E" w:rsidRDefault="0069625E" w:rsidP="0069625E">
      <w:pPr>
        <w:pStyle w:val="Observation"/>
      </w:pPr>
      <w:bookmarkStart w:id="14" w:name="_Toc134676355"/>
      <w:r>
        <w:t>Observation 2:</w:t>
      </w:r>
      <w:r>
        <w:tab/>
        <w:t xml:space="preserve">It may not be feasible to overcome the destructive superposition problem for </w:t>
      </w:r>
      <w:proofErr w:type="spellStart"/>
      <w:r>
        <w:t>TxD</w:t>
      </w:r>
      <w:proofErr w:type="spellEnd"/>
      <w:r>
        <w:t xml:space="preserve"> UEs</w:t>
      </w:r>
      <w:r w:rsidR="001052B7">
        <w:t xml:space="preserve"> within the scope of existing UE configurations and test methods</w:t>
      </w:r>
      <w:r>
        <w:t>.</w:t>
      </w:r>
      <w:bookmarkEnd w:id="14"/>
    </w:p>
    <w:p w14:paraId="09D56FB5" w14:textId="77777777" w:rsidR="0069625E" w:rsidRDefault="0069625E" w:rsidP="006B7323"/>
    <w:p w14:paraId="075D995D" w14:textId="1383E5FD" w:rsidR="0069625E" w:rsidRDefault="00A1674D" w:rsidP="006B7323">
      <w:r>
        <w:t xml:space="preserve">This discussion seems to circle back to the state of RAN4 understanding in Rel-17, and we observe that our proposal in </w:t>
      </w:r>
      <w:r>
        <w:fldChar w:fldCharType="begin"/>
      </w:r>
      <w:r>
        <w:instrText xml:space="preserve"> REF _Ref134676124 \r \h </w:instrText>
      </w:r>
      <w:r>
        <w:fldChar w:fldCharType="separate"/>
      </w:r>
      <w:r w:rsidR="00794C3B">
        <w:t>[6]</w:t>
      </w:r>
      <w:r>
        <w:fldChar w:fldCharType="end"/>
      </w:r>
      <w:r>
        <w:t xml:space="preserve"> </w:t>
      </w:r>
      <w:proofErr w:type="gramStart"/>
      <w:r>
        <w:t>still remains</w:t>
      </w:r>
      <w:proofErr w:type="gramEnd"/>
      <w:r>
        <w:t xml:space="preserve"> applicable to discussion today:</w:t>
      </w:r>
    </w:p>
    <w:p w14:paraId="771DE45D" w14:textId="77777777" w:rsidR="00A1674D" w:rsidRDefault="00A1674D" w:rsidP="006B7323"/>
    <w:tbl>
      <w:tblPr>
        <w:tblStyle w:val="TableGrid"/>
        <w:tblW w:w="0" w:type="auto"/>
        <w:tblLook w:val="04A0" w:firstRow="1" w:lastRow="0" w:firstColumn="1" w:lastColumn="0" w:noHBand="0" w:noVBand="1"/>
      </w:tblPr>
      <w:tblGrid>
        <w:gridCol w:w="9631"/>
      </w:tblGrid>
      <w:tr w:rsidR="00A1674D" w14:paraId="016437FE" w14:textId="77777777" w:rsidTr="00A1674D">
        <w:tc>
          <w:tcPr>
            <w:tcW w:w="9631" w:type="dxa"/>
          </w:tcPr>
          <w:p w14:paraId="5FA20B28" w14:textId="77777777" w:rsidR="00A1674D" w:rsidRPr="00A1674D" w:rsidRDefault="00A1674D" w:rsidP="00A1674D">
            <w:pPr>
              <w:rPr>
                <w:rFonts w:ascii="Arial" w:hAnsi="Arial" w:cs="Arial"/>
                <w:sz w:val="16"/>
                <w:szCs w:val="16"/>
              </w:rPr>
            </w:pPr>
            <w:r w:rsidRPr="00A1674D">
              <w:rPr>
                <w:rFonts w:ascii="Arial" w:hAnsi="Arial" w:cs="Arial"/>
                <w:sz w:val="16"/>
                <w:szCs w:val="16"/>
              </w:rPr>
              <w:t>Without prior knowledge of the UE architecture and independent Tx systems implementation, one can’t predict the radiated performance of a non-</w:t>
            </w:r>
            <w:proofErr w:type="spellStart"/>
            <w:r w:rsidRPr="00A1674D">
              <w:rPr>
                <w:rFonts w:ascii="Arial" w:hAnsi="Arial" w:cs="Arial"/>
                <w:sz w:val="16"/>
                <w:szCs w:val="16"/>
              </w:rPr>
              <w:t>signalling</w:t>
            </w:r>
            <w:proofErr w:type="spellEnd"/>
            <w:r w:rsidRPr="00A1674D">
              <w:rPr>
                <w:rFonts w:ascii="Arial" w:hAnsi="Arial" w:cs="Arial"/>
                <w:sz w:val="16"/>
                <w:szCs w:val="16"/>
              </w:rPr>
              <w:t xml:space="preserve"> Tx system with simultaneous operation when evaluating in a lab environment. The </w:t>
            </w:r>
            <w:proofErr w:type="spellStart"/>
            <w:r w:rsidRPr="00A1674D">
              <w:rPr>
                <w:rFonts w:ascii="Arial" w:hAnsi="Arial" w:cs="Arial"/>
                <w:sz w:val="16"/>
                <w:szCs w:val="16"/>
              </w:rPr>
              <w:t>TxD</w:t>
            </w:r>
            <w:proofErr w:type="spellEnd"/>
            <w:r w:rsidRPr="00A1674D">
              <w:rPr>
                <w:rFonts w:ascii="Arial" w:hAnsi="Arial" w:cs="Arial"/>
                <w:sz w:val="16"/>
                <w:szCs w:val="16"/>
              </w:rPr>
              <w:t xml:space="preserve"> system can be designed to optimize radiated performance characteristics e.g.: real environment with anisotropic channel conditions and realistic user cases. An arbitrarily lab test condition might result in improper or unknown phase relationship between </w:t>
            </w:r>
            <w:proofErr w:type="gramStart"/>
            <w:r w:rsidRPr="00A1674D">
              <w:rPr>
                <w:rFonts w:ascii="Arial" w:hAnsi="Arial" w:cs="Arial"/>
                <w:sz w:val="16"/>
                <w:szCs w:val="16"/>
              </w:rPr>
              <w:t>transmitters</w:t>
            </w:r>
            <w:proofErr w:type="gramEnd"/>
          </w:p>
          <w:p w14:paraId="6692DEF0" w14:textId="77777777" w:rsidR="00A1674D" w:rsidRPr="00A1674D" w:rsidRDefault="00A1674D" w:rsidP="00A1674D">
            <w:pPr>
              <w:rPr>
                <w:rFonts w:ascii="Arial" w:hAnsi="Arial" w:cs="Arial"/>
                <w:sz w:val="16"/>
                <w:szCs w:val="16"/>
              </w:rPr>
            </w:pPr>
            <w:r w:rsidRPr="00A1674D">
              <w:rPr>
                <w:rFonts w:ascii="Arial" w:hAnsi="Arial" w:cs="Arial"/>
                <w:sz w:val="16"/>
                <w:szCs w:val="16"/>
              </w:rPr>
              <w:t>Observation 1:</w:t>
            </w:r>
          </w:p>
          <w:p w14:paraId="2B7F7C20" w14:textId="77777777" w:rsidR="00A1674D" w:rsidRPr="00A1674D" w:rsidRDefault="00A1674D" w:rsidP="00A1674D">
            <w:pPr>
              <w:rPr>
                <w:rFonts w:ascii="Arial" w:hAnsi="Arial" w:cs="Arial"/>
                <w:sz w:val="16"/>
                <w:szCs w:val="16"/>
              </w:rPr>
            </w:pPr>
            <w:r w:rsidRPr="00A1674D">
              <w:rPr>
                <w:rFonts w:ascii="Arial" w:hAnsi="Arial" w:cs="Arial"/>
                <w:sz w:val="16"/>
                <w:szCs w:val="16"/>
              </w:rPr>
              <w:t xml:space="preserve">The </w:t>
            </w:r>
            <w:proofErr w:type="spellStart"/>
            <w:r w:rsidRPr="00A1674D">
              <w:rPr>
                <w:rFonts w:ascii="Arial" w:hAnsi="Arial" w:cs="Arial"/>
                <w:sz w:val="16"/>
                <w:szCs w:val="16"/>
              </w:rPr>
              <w:t>TxD</w:t>
            </w:r>
            <w:proofErr w:type="spellEnd"/>
            <w:r w:rsidRPr="00A1674D">
              <w:rPr>
                <w:rFonts w:ascii="Arial" w:hAnsi="Arial" w:cs="Arial"/>
                <w:sz w:val="16"/>
                <w:szCs w:val="16"/>
              </w:rPr>
              <w:t xml:space="preserve"> implementation on UEs can be more complex than simply transmitting with more than one antenna simultaneously. The phase relationship between both transmitters can results on constructive or destructive </w:t>
            </w:r>
            <w:proofErr w:type="gramStart"/>
            <w:r w:rsidRPr="00A1674D">
              <w:rPr>
                <w:rFonts w:ascii="Arial" w:hAnsi="Arial" w:cs="Arial"/>
                <w:sz w:val="16"/>
                <w:szCs w:val="16"/>
              </w:rPr>
              <w:t>interference</w:t>
            </w:r>
            <w:proofErr w:type="gramEnd"/>
          </w:p>
          <w:p w14:paraId="54C9906B" w14:textId="77777777" w:rsidR="00A1674D" w:rsidRPr="00A1674D" w:rsidRDefault="00A1674D" w:rsidP="00A1674D">
            <w:pPr>
              <w:rPr>
                <w:rFonts w:ascii="Arial" w:hAnsi="Arial" w:cs="Arial"/>
                <w:sz w:val="16"/>
                <w:szCs w:val="16"/>
              </w:rPr>
            </w:pPr>
          </w:p>
          <w:p w14:paraId="53B64CEF" w14:textId="77777777" w:rsidR="00A1674D" w:rsidRPr="00A1674D" w:rsidRDefault="00A1674D" w:rsidP="00A1674D">
            <w:pPr>
              <w:rPr>
                <w:rFonts w:ascii="Arial" w:hAnsi="Arial" w:cs="Arial"/>
                <w:sz w:val="16"/>
                <w:szCs w:val="16"/>
              </w:rPr>
            </w:pPr>
            <w:r w:rsidRPr="00A1674D">
              <w:rPr>
                <w:rFonts w:ascii="Arial" w:hAnsi="Arial" w:cs="Arial"/>
                <w:sz w:val="16"/>
                <w:szCs w:val="16"/>
              </w:rPr>
              <w:t>Proposal 1:</w:t>
            </w:r>
          </w:p>
          <w:p w14:paraId="13B25487" w14:textId="77777777" w:rsidR="00A1674D" w:rsidRPr="00A1674D" w:rsidRDefault="00A1674D" w:rsidP="00A1674D">
            <w:pPr>
              <w:rPr>
                <w:rFonts w:ascii="Arial" w:hAnsi="Arial" w:cs="Arial"/>
                <w:sz w:val="16"/>
                <w:szCs w:val="16"/>
              </w:rPr>
            </w:pPr>
            <w:r w:rsidRPr="00A1674D">
              <w:rPr>
                <w:rFonts w:ascii="Arial" w:eastAsia="MS Mincho" w:hAnsi="Arial" w:cs="Arial"/>
                <w:sz w:val="16"/>
                <w:szCs w:val="16"/>
              </w:rPr>
              <w:t xml:space="preserve">Evaluate </w:t>
            </w:r>
            <w:proofErr w:type="spellStart"/>
            <w:r w:rsidRPr="00A1674D">
              <w:rPr>
                <w:rFonts w:ascii="Arial" w:eastAsia="MS Mincho" w:hAnsi="Arial" w:cs="Arial"/>
                <w:sz w:val="16"/>
                <w:szCs w:val="16"/>
              </w:rPr>
              <w:t>TxD</w:t>
            </w:r>
            <w:proofErr w:type="spellEnd"/>
            <w:r w:rsidRPr="00A1674D">
              <w:rPr>
                <w:rFonts w:ascii="Arial" w:eastAsia="MS Mincho" w:hAnsi="Arial" w:cs="Arial"/>
                <w:sz w:val="16"/>
                <w:szCs w:val="16"/>
              </w:rPr>
              <w:t xml:space="preserve"> measuring TRP per antenna under test mode separately and sum them up.</w:t>
            </w:r>
          </w:p>
          <w:p w14:paraId="53CA08C0" w14:textId="77777777" w:rsidR="00A1674D" w:rsidRPr="00A1674D" w:rsidRDefault="00A1674D" w:rsidP="00A1674D">
            <w:pPr>
              <w:rPr>
                <w:rFonts w:ascii="Arial" w:hAnsi="Arial" w:cs="Arial"/>
                <w:sz w:val="16"/>
                <w:szCs w:val="16"/>
              </w:rPr>
            </w:pPr>
          </w:p>
          <w:p w14:paraId="08BE9215" w14:textId="77777777" w:rsidR="00A1674D" w:rsidRPr="00A1674D" w:rsidRDefault="00A1674D" w:rsidP="00A1674D">
            <w:pPr>
              <w:rPr>
                <w:rFonts w:ascii="Arial" w:hAnsi="Arial" w:cs="Arial"/>
                <w:sz w:val="16"/>
                <w:szCs w:val="16"/>
              </w:rPr>
            </w:pPr>
            <w:r w:rsidRPr="00A1674D">
              <w:rPr>
                <w:rFonts w:ascii="Arial" w:hAnsi="Arial" w:cs="Arial"/>
                <w:sz w:val="16"/>
                <w:szCs w:val="16"/>
              </w:rPr>
              <w:t>Observation 2:</w:t>
            </w:r>
          </w:p>
          <w:p w14:paraId="300315B3" w14:textId="1FC37C92" w:rsidR="00A1674D" w:rsidRPr="00A1674D" w:rsidRDefault="00A1674D" w:rsidP="006B7323">
            <w:pPr>
              <w:rPr>
                <w:rFonts w:ascii="Arial" w:hAnsi="Arial" w:cs="Arial"/>
              </w:rPr>
            </w:pPr>
            <w:r w:rsidRPr="00A1674D">
              <w:rPr>
                <w:rFonts w:ascii="Arial" w:hAnsi="Arial" w:cs="Arial"/>
                <w:sz w:val="16"/>
                <w:szCs w:val="16"/>
              </w:rPr>
              <w:t xml:space="preserve">Implementing </w:t>
            </w:r>
            <w:proofErr w:type="spellStart"/>
            <w:r w:rsidRPr="00A1674D">
              <w:rPr>
                <w:rFonts w:ascii="Arial" w:hAnsi="Arial" w:cs="Arial"/>
                <w:sz w:val="16"/>
                <w:szCs w:val="16"/>
              </w:rPr>
              <w:t>TxD</w:t>
            </w:r>
            <w:proofErr w:type="spellEnd"/>
            <w:r w:rsidRPr="00A1674D">
              <w:rPr>
                <w:rFonts w:ascii="Arial" w:hAnsi="Arial" w:cs="Arial"/>
                <w:sz w:val="16"/>
                <w:szCs w:val="16"/>
              </w:rPr>
              <w:t xml:space="preserve"> in a system where a multiplicity of antennas (more than 2) can be selected, might have proprietary switching mechanisms that goes beyond </w:t>
            </w:r>
            <w:proofErr w:type="spellStart"/>
            <w:r w:rsidRPr="00A1674D">
              <w:rPr>
                <w:rFonts w:ascii="Arial" w:hAnsi="Arial" w:cs="Arial"/>
                <w:sz w:val="16"/>
                <w:szCs w:val="16"/>
              </w:rPr>
              <w:t>signalling</w:t>
            </w:r>
            <w:proofErr w:type="spellEnd"/>
            <w:r w:rsidRPr="00A1674D">
              <w:rPr>
                <w:rFonts w:ascii="Arial" w:hAnsi="Arial" w:cs="Arial"/>
                <w:sz w:val="16"/>
                <w:szCs w:val="16"/>
              </w:rPr>
              <w:t xml:space="preserve"> or simple test commands that can be reproduced by test labs.</w:t>
            </w:r>
          </w:p>
        </w:tc>
      </w:tr>
    </w:tbl>
    <w:p w14:paraId="26A93997" w14:textId="77777777" w:rsidR="00A1674D" w:rsidRDefault="00A1674D" w:rsidP="006B7323"/>
    <w:p w14:paraId="2E15BF7B" w14:textId="0FCC1512" w:rsidR="00A1674D" w:rsidRDefault="00A1674D" w:rsidP="00A1674D">
      <w:pPr>
        <w:pStyle w:val="Proposal"/>
        <w:jc w:val="both"/>
      </w:pPr>
      <w:bookmarkStart w:id="15" w:name="_Toc134676357"/>
      <w:r>
        <w:t xml:space="preserve">Proposal </w:t>
      </w:r>
      <w:r w:rsidR="00C10427">
        <w:t>2</w:t>
      </w:r>
      <w:r>
        <w:t>:</w:t>
      </w:r>
      <w:r>
        <w:tab/>
        <w:t>RAN4 should consider defining</w:t>
      </w:r>
      <w:r w:rsidRPr="00A1674D">
        <w:t xml:space="preserve"> </w:t>
      </w:r>
      <w:r>
        <w:t xml:space="preserve">TRP for </w:t>
      </w:r>
      <w:proofErr w:type="spellStart"/>
      <w:r w:rsidRPr="00A1674D">
        <w:t>TxD</w:t>
      </w:r>
      <w:proofErr w:type="spellEnd"/>
      <w:r w:rsidRPr="00A1674D">
        <w:t xml:space="preserve"> </w:t>
      </w:r>
      <w:r>
        <w:t>devices based on measurements of</w:t>
      </w:r>
      <w:r w:rsidRPr="00A1674D">
        <w:t xml:space="preserve"> TRP per antenna</w:t>
      </w:r>
      <w:r>
        <w:t xml:space="preserve"> and summed up as a post-processing </w:t>
      </w:r>
      <w:proofErr w:type="gramStart"/>
      <w:r>
        <w:t>steps</w:t>
      </w:r>
      <w:proofErr w:type="gramEnd"/>
      <w:r>
        <w:t>.  A new test mode may be necessary to achieve this.</w:t>
      </w:r>
      <w:bookmarkEnd w:id="15"/>
    </w:p>
    <w:p w14:paraId="64E864D5" w14:textId="77777777" w:rsidR="00A1674D" w:rsidRPr="00151E23" w:rsidRDefault="00A1674D" w:rsidP="006B7323"/>
    <w:p w14:paraId="3EB86B22" w14:textId="6E1F67E4" w:rsidR="00F742F8" w:rsidRDefault="00F742F8" w:rsidP="00F742F8">
      <w:pPr>
        <w:pStyle w:val="Heading2"/>
      </w:pPr>
      <w:r>
        <w:t>2.3</w:t>
      </w:r>
      <w:r>
        <w:tab/>
        <w:t xml:space="preserve">Testing configuration requested by </w:t>
      </w:r>
      <w:proofErr w:type="gramStart"/>
      <w:r>
        <w:t>GSMA</w:t>
      </w:r>
      <w:proofErr w:type="gramEnd"/>
    </w:p>
    <w:p w14:paraId="42307980" w14:textId="10C5171A" w:rsidR="00F742F8" w:rsidRDefault="00C541A3" w:rsidP="006B7323">
      <w:pPr>
        <w:rPr>
          <w:lang w:val="en-GB"/>
        </w:rPr>
      </w:pPr>
      <w:r>
        <w:rPr>
          <w:lang w:val="en-GB"/>
        </w:rPr>
        <w:t xml:space="preserve">The GSMA, in their LS to RAN4 </w:t>
      </w:r>
      <w:r>
        <w:rPr>
          <w:lang w:val="en-GB"/>
        </w:rPr>
        <w:fldChar w:fldCharType="begin"/>
      </w:r>
      <w:r>
        <w:rPr>
          <w:lang w:val="en-GB"/>
        </w:rPr>
        <w:instrText xml:space="preserve"> REF _Ref132008178 \r \h </w:instrText>
      </w:r>
      <w:r>
        <w:rPr>
          <w:lang w:val="en-GB"/>
        </w:rPr>
      </w:r>
      <w:r>
        <w:rPr>
          <w:lang w:val="en-GB"/>
        </w:rPr>
        <w:fldChar w:fldCharType="separate"/>
      </w:r>
      <w:r w:rsidR="00794C3B">
        <w:rPr>
          <w:lang w:val="en-GB"/>
        </w:rPr>
        <w:t>[3]</w:t>
      </w:r>
      <w:r>
        <w:rPr>
          <w:lang w:val="en-GB"/>
        </w:rPr>
        <w:fldChar w:fldCharType="end"/>
      </w:r>
      <w:r>
        <w:rPr>
          <w:lang w:val="en-GB"/>
        </w:rPr>
        <w:t xml:space="preserve">, have requested 3GPP to define </w:t>
      </w:r>
      <w:r w:rsidR="00DB562B">
        <w:rPr>
          <w:lang w:val="en-GB"/>
        </w:rPr>
        <w:t>additional CBW configurations</w:t>
      </w:r>
      <w:r w:rsidR="00E404C8">
        <w:rPr>
          <w:lang w:val="en-GB"/>
        </w:rPr>
        <w:t xml:space="preserve"> (20 MHz and 10 MHz)</w:t>
      </w:r>
      <w:r w:rsidR="00DB562B">
        <w:rPr>
          <w:lang w:val="en-GB"/>
        </w:rPr>
        <w:t xml:space="preserve"> for TRS requirements:</w:t>
      </w:r>
    </w:p>
    <w:p w14:paraId="2ED54AE2" w14:textId="77777777" w:rsidR="00C541A3" w:rsidRDefault="00C541A3" w:rsidP="006B7323">
      <w:pPr>
        <w:rPr>
          <w:lang w:val="en-GB"/>
        </w:rPr>
      </w:pPr>
    </w:p>
    <w:tbl>
      <w:tblPr>
        <w:tblStyle w:val="TableGrid"/>
        <w:tblW w:w="0" w:type="auto"/>
        <w:tblLook w:val="04A0" w:firstRow="1" w:lastRow="0" w:firstColumn="1" w:lastColumn="0" w:noHBand="0" w:noVBand="1"/>
      </w:tblPr>
      <w:tblGrid>
        <w:gridCol w:w="9631"/>
      </w:tblGrid>
      <w:tr w:rsidR="00C541A3" w14:paraId="4EA5AAD2" w14:textId="77777777" w:rsidTr="00C541A3">
        <w:tc>
          <w:tcPr>
            <w:tcW w:w="9631" w:type="dxa"/>
          </w:tcPr>
          <w:p w14:paraId="618BE161" w14:textId="77777777" w:rsidR="00C541A3" w:rsidRPr="00C541A3" w:rsidRDefault="00C541A3" w:rsidP="00C541A3">
            <w:pPr>
              <w:pStyle w:val="Heading1"/>
              <w:rPr>
                <w:sz w:val="16"/>
                <w:szCs w:val="16"/>
              </w:rPr>
            </w:pPr>
            <w:r w:rsidRPr="00C541A3">
              <w:rPr>
                <w:sz w:val="16"/>
                <w:szCs w:val="16"/>
              </w:rPr>
              <w:lastRenderedPageBreak/>
              <w:t>Summary</w:t>
            </w:r>
          </w:p>
          <w:p w14:paraId="4E5237AE"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GSMA TSG Antenna Performance sub group, has been informed about progress of 5G NR OTA </w:t>
            </w:r>
            <w:proofErr w:type="gramStart"/>
            <w:r w:rsidRPr="00C541A3">
              <w:rPr>
                <w:sz w:val="16"/>
                <w:szCs w:val="16"/>
                <w:lang w:eastAsia="en-US" w:bidi="bn-BD"/>
              </w:rPr>
              <w:t>WI  for</w:t>
            </w:r>
            <w:proofErr w:type="gramEnd"/>
            <w:r w:rsidRPr="00C541A3">
              <w:rPr>
                <w:sz w:val="16"/>
                <w:szCs w:val="16"/>
                <w:lang w:eastAsia="en-US" w:bidi="bn-BD"/>
              </w:rPr>
              <w:t xml:space="preserve"> FR1 in 3GPP RAN 4</w:t>
            </w:r>
          </w:p>
          <w:p w14:paraId="432EE833"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The GSMA TSGAP has concerns on the test configuration defined for TRS (TIS) since only 100 MHz is used as the Channel Bandwidth for n78. GSMA TSGAP understands that 20 MHz is more appropriate to be used as CBW for test purposes. </w:t>
            </w:r>
          </w:p>
          <w:p w14:paraId="798ECC22"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Using 20 MHz as CBW will allow 5G NR test results to be compared with LTE test results which are already tested with 20MHz. </w:t>
            </w:r>
          </w:p>
          <w:p w14:paraId="763A2BDC"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Other NR bands may only support 20 MHz so it would be appropriate to test all band with same configuration. </w:t>
            </w:r>
          </w:p>
          <w:p w14:paraId="30B18C56"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GSMA TSGAP would like to inform 3GPP RAN 4 and RAN 5 that both CTIA and GSMA have adopted the use of 20 MHz channel bandwidth for TRS </w:t>
            </w:r>
            <w:proofErr w:type="gramStart"/>
            <w:r w:rsidRPr="00C541A3">
              <w:rPr>
                <w:sz w:val="16"/>
                <w:szCs w:val="16"/>
                <w:lang w:eastAsia="en-US" w:bidi="bn-BD"/>
              </w:rPr>
              <w:t>testing  in</w:t>
            </w:r>
            <w:proofErr w:type="gramEnd"/>
            <w:r w:rsidRPr="00C541A3">
              <w:rPr>
                <w:sz w:val="16"/>
                <w:szCs w:val="16"/>
                <w:lang w:eastAsia="en-US" w:bidi="bn-BD"/>
              </w:rPr>
              <w:t xml:space="preserve">  high and mid bands ( e.g. n78) and 10 MHz in low bands ( e.g. n28) .   </w:t>
            </w:r>
          </w:p>
          <w:p w14:paraId="26618AFF" w14:textId="77777777" w:rsidR="00C541A3" w:rsidRPr="00C541A3" w:rsidRDefault="00C541A3" w:rsidP="00C541A3">
            <w:pPr>
              <w:pStyle w:val="Heading1"/>
              <w:rPr>
                <w:sz w:val="16"/>
                <w:szCs w:val="16"/>
              </w:rPr>
            </w:pPr>
            <w:r w:rsidRPr="00C541A3">
              <w:rPr>
                <w:sz w:val="16"/>
                <w:szCs w:val="16"/>
              </w:rPr>
              <w:t xml:space="preserve">Action </w:t>
            </w:r>
          </w:p>
          <w:p w14:paraId="406A7209" w14:textId="792734CD" w:rsidR="00C541A3" w:rsidRDefault="00C541A3" w:rsidP="00C541A3">
            <w:pPr>
              <w:pStyle w:val="NormalParagraph"/>
              <w:spacing w:before="120" w:after="0"/>
              <w:rPr>
                <w:lang w:eastAsia="en-US" w:bidi="bn-BD"/>
              </w:rPr>
            </w:pPr>
            <w:r w:rsidRPr="00C541A3">
              <w:rPr>
                <w:sz w:val="16"/>
                <w:szCs w:val="16"/>
                <w:lang w:eastAsia="en-US" w:bidi="bn-BD"/>
              </w:rPr>
              <w:t>GSMA TSGAP would like to kindly ask 3GPP RAN4 to update their test specs to include the TRS with 20MHz and 10</w:t>
            </w:r>
            <w:proofErr w:type="gramStart"/>
            <w:r w:rsidRPr="00C541A3">
              <w:rPr>
                <w:sz w:val="16"/>
                <w:szCs w:val="16"/>
                <w:lang w:eastAsia="en-US" w:bidi="bn-BD"/>
              </w:rPr>
              <w:t>MHz  CBW</w:t>
            </w:r>
            <w:proofErr w:type="gramEnd"/>
            <w:r w:rsidRPr="00C541A3">
              <w:rPr>
                <w:sz w:val="16"/>
                <w:szCs w:val="16"/>
                <w:lang w:eastAsia="en-US" w:bidi="bn-BD"/>
              </w:rPr>
              <w:t xml:space="preserve"> as described above</w:t>
            </w:r>
            <w:r>
              <w:rPr>
                <w:lang w:eastAsia="en-US" w:bidi="bn-BD"/>
              </w:rPr>
              <w:t xml:space="preserve"> </w:t>
            </w:r>
          </w:p>
        </w:tc>
      </w:tr>
    </w:tbl>
    <w:p w14:paraId="5E275BD1" w14:textId="77777777" w:rsidR="00C541A3" w:rsidRDefault="00C541A3" w:rsidP="006B7323">
      <w:pPr>
        <w:rPr>
          <w:lang w:val="en-GB"/>
        </w:rPr>
      </w:pPr>
    </w:p>
    <w:p w14:paraId="5A07BB50" w14:textId="77777777" w:rsidR="00E404C8" w:rsidRDefault="00E404C8" w:rsidP="006B7323">
      <w:pPr>
        <w:rPr>
          <w:lang w:val="en-GB"/>
        </w:rPr>
      </w:pPr>
      <w:r>
        <w:rPr>
          <w:lang w:val="en-GB"/>
        </w:rPr>
        <w:t xml:space="preserve">Considering the unwelcome increase of test time associated with adding these CBWs, it is not preferred to introduce them as additional test cases in the TRS test procedure.  On the other hand, it can be valuable to GSMA to have the TRS requirements scaled in BW to their preferred value </w:t>
      </w:r>
      <w:proofErr w:type="gramStart"/>
      <w:r>
        <w:rPr>
          <w:lang w:val="en-GB"/>
        </w:rPr>
        <w:t>and also</w:t>
      </w:r>
      <w:proofErr w:type="gramEnd"/>
      <w:r>
        <w:rPr>
          <w:lang w:val="en-GB"/>
        </w:rPr>
        <w:t xml:space="preserve"> to have the corresponding pass/fail result.</w:t>
      </w:r>
    </w:p>
    <w:p w14:paraId="10B1D735" w14:textId="77777777" w:rsidR="00E404C8" w:rsidRDefault="00E404C8" w:rsidP="006B7323">
      <w:pPr>
        <w:rPr>
          <w:lang w:val="en-GB"/>
        </w:rPr>
      </w:pPr>
    </w:p>
    <w:p w14:paraId="294C1254" w14:textId="7A134D41" w:rsidR="00E404C8" w:rsidRDefault="00E404C8" w:rsidP="00E404C8">
      <w:pPr>
        <w:pStyle w:val="Proposal"/>
        <w:jc w:val="both"/>
      </w:pPr>
      <w:r>
        <w:rPr>
          <w:lang w:val="en-GB"/>
        </w:rPr>
        <w:t xml:space="preserve"> </w:t>
      </w:r>
      <w:bookmarkStart w:id="16" w:name="_Toc132013488"/>
      <w:bookmarkStart w:id="17" w:name="_Toc132018597"/>
      <w:bookmarkStart w:id="18" w:name="_Toc134675417"/>
      <w:bookmarkStart w:id="19" w:name="_Toc134675660"/>
      <w:bookmarkStart w:id="20" w:name="_Toc134675760"/>
      <w:bookmarkStart w:id="21" w:name="_Toc134676358"/>
      <w:r>
        <w:t xml:space="preserve">Proposal </w:t>
      </w:r>
      <w:r w:rsidR="00C10427">
        <w:t>3</w:t>
      </w:r>
      <w:r>
        <w:t>:</w:t>
      </w:r>
      <w:r>
        <w:tab/>
        <w:t>RAN4 should introduce the 20 MHz TRS requirement for n78 by rescaling the existing value.  An applicability rule should be included in TS38.161 to consider this requirement fulfilled if the UE is verified based on the existing 100 MHz CBW configuration.</w:t>
      </w:r>
      <w:bookmarkEnd w:id="16"/>
      <w:bookmarkEnd w:id="17"/>
      <w:bookmarkEnd w:id="18"/>
      <w:bookmarkEnd w:id="19"/>
      <w:bookmarkEnd w:id="20"/>
      <w:bookmarkEnd w:id="21"/>
    </w:p>
    <w:p w14:paraId="68B5E27C" w14:textId="6667EBF7" w:rsidR="00C541A3" w:rsidRDefault="00C541A3" w:rsidP="006B7323"/>
    <w:p w14:paraId="2A09DD92" w14:textId="3FE6410D" w:rsidR="00E404C8" w:rsidRDefault="00E404C8" w:rsidP="006B7323">
      <w:r>
        <w:t>Since band n28 requirements have not yet been introduced in the TS38.161 specification, the GSMA request should be considered when developing the related requirements.</w:t>
      </w:r>
    </w:p>
    <w:p w14:paraId="2C8F74AD" w14:textId="77777777" w:rsidR="00E404C8" w:rsidRPr="00E404C8" w:rsidRDefault="00E404C8" w:rsidP="006B7323"/>
    <w:p w14:paraId="202FA5EC" w14:textId="5EBC7ED3" w:rsidR="00E404C8" w:rsidRDefault="00E404C8" w:rsidP="00E404C8">
      <w:pPr>
        <w:pStyle w:val="Proposal"/>
        <w:jc w:val="both"/>
      </w:pPr>
      <w:bookmarkStart w:id="22" w:name="_Toc132013489"/>
      <w:bookmarkStart w:id="23" w:name="_Toc132018598"/>
      <w:bookmarkStart w:id="24" w:name="_Toc134675418"/>
      <w:bookmarkStart w:id="25" w:name="_Toc134675661"/>
      <w:bookmarkStart w:id="26" w:name="_Toc134675761"/>
      <w:bookmarkStart w:id="27" w:name="_Toc134676359"/>
      <w:r>
        <w:t xml:space="preserve">Proposal </w:t>
      </w:r>
      <w:r w:rsidR="00C10427">
        <w:t>4</w:t>
      </w:r>
      <w:r>
        <w:t>:</w:t>
      </w:r>
      <w:r>
        <w:tab/>
        <w:t xml:space="preserve">RAN4 should consider the GSMA </w:t>
      </w:r>
      <w:r w:rsidR="004F1C44">
        <w:t xml:space="preserve">10 MHz </w:t>
      </w:r>
      <w:r>
        <w:t>CBW request for n28 when developing the related requirements.</w:t>
      </w:r>
      <w:bookmarkEnd w:id="22"/>
      <w:bookmarkEnd w:id="23"/>
      <w:bookmarkEnd w:id="24"/>
      <w:bookmarkEnd w:id="25"/>
      <w:r w:rsidR="004F1C44">
        <w:t xml:space="preserve">  </w:t>
      </w:r>
      <w:proofErr w:type="gramStart"/>
      <w:r w:rsidR="004F1C44">
        <w:t>Similarly</w:t>
      </w:r>
      <w:proofErr w:type="gramEnd"/>
      <w:r w:rsidR="004F1C44">
        <w:t xml:space="preserve"> to Proposal 2, 3GPP should derive the n28 requirement based on measurements according to the existing CBW and then include an applicability rule for the scaled TRS requirement for 10 </w:t>
      </w:r>
      <w:proofErr w:type="spellStart"/>
      <w:r w:rsidR="004F1C44">
        <w:t>MHz.</w:t>
      </w:r>
      <w:bookmarkEnd w:id="26"/>
      <w:bookmarkEnd w:id="27"/>
      <w:proofErr w:type="spellEnd"/>
    </w:p>
    <w:p w14:paraId="7E2DC63D" w14:textId="77777777" w:rsidR="00F742F8" w:rsidRDefault="00F742F8" w:rsidP="006B7323"/>
    <w:p w14:paraId="13B2F980" w14:textId="06FB3FD6" w:rsidR="00E15FEC" w:rsidRPr="003E244D" w:rsidRDefault="00E15FEC" w:rsidP="00E15FEC">
      <w:pPr>
        <w:pStyle w:val="Heading1"/>
        <w:rPr>
          <w:lang w:val="en-US"/>
        </w:rPr>
      </w:pPr>
      <w:r w:rsidRPr="003E244D">
        <w:rPr>
          <w:lang w:val="en-US"/>
        </w:rPr>
        <w:t>3</w:t>
      </w:r>
      <w:r w:rsidRPr="003E244D">
        <w:rPr>
          <w:lang w:val="en-US"/>
        </w:rPr>
        <w:tab/>
        <w:t>Conclusions</w:t>
      </w:r>
    </w:p>
    <w:p w14:paraId="17350754" w14:textId="78855D45" w:rsidR="00D2744D" w:rsidRDefault="00165F00" w:rsidP="00D2744D">
      <w:r>
        <w:t>This contribution provides our views on the t</w:t>
      </w:r>
      <w:r w:rsidRPr="00DC606D">
        <w:t>est methodology for radiated power of UL MIMO capable devices</w:t>
      </w:r>
      <w:r>
        <w:t>, motivates the proposal with a simulation study and measurement results, and proposes the spherical coverage EIPR metric to be used for the radiated UL MIMO requirement</w:t>
      </w:r>
      <w:r w:rsidR="00D2744D">
        <w:t xml:space="preserve"> The following observations and proposals are made:</w:t>
      </w:r>
    </w:p>
    <w:p w14:paraId="6B49A46B" w14:textId="033593DC" w:rsidR="00A5780F" w:rsidRDefault="00A5780F" w:rsidP="00E15FEC"/>
    <w:p w14:paraId="76DFEB7E" w14:textId="77777777" w:rsidR="00794C3B" w:rsidRDefault="00A5780F">
      <w:pPr>
        <w:pStyle w:val="TOC1"/>
        <w:rPr>
          <w:rFonts w:asciiTheme="minorHAnsi" w:eastAsiaTheme="minorEastAsia" w:hAnsiTheme="minorHAnsi" w:cstheme="minorBidi"/>
          <w:b w:val="0"/>
          <w:bCs w:val="0"/>
          <w:noProof/>
          <w:kern w:val="2"/>
          <w:sz w:val="24"/>
          <w14:ligatures w14:val="standardContextual"/>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794C3B">
        <w:rPr>
          <w:noProof/>
        </w:rPr>
        <w:t>Observation 1:</w:t>
      </w:r>
      <w:r w:rsidR="00794C3B">
        <w:rPr>
          <w:rFonts w:asciiTheme="minorHAnsi" w:eastAsiaTheme="minorEastAsia" w:hAnsiTheme="minorHAnsi" w:cstheme="minorBidi"/>
          <w:b w:val="0"/>
          <w:bCs w:val="0"/>
          <w:noProof/>
          <w:kern w:val="2"/>
          <w:sz w:val="24"/>
          <w14:ligatures w14:val="standardContextual"/>
        </w:rPr>
        <w:tab/>
      </w:r>
      <w:r w:rsidR="00794C3B">
        <w:rPr>
          <w:noProof/>
        </w:rPr>
        <w:t>Destructive superposition of transmitted signals with the TxD scheme impacts the received signal at gNB (in the field) and at the test receiver (during the OTA test).  Since TxD is a transmparent scheme, there is no mechanism for the network to configure the UE with a preferred transmit precoding matrix to overcome this challenge.</w:t>
      </w:r>
    </w:p>
    <w:p w14:paraId="075A422E" w14:textId="77777777" w:rsidR="00794C3B" w:rsidRDefault="00794C3B">
      <w:pPr>
        <w:pStyle w:val="TOC1"/>
        <w:rPr>
          <w:rFonts w:asciiTheme="minorHAnsi" w:eastAsiaTheme="minorEastAsia" w:hAnsiTheme="minorHAnsi" w:cstheme="minorBidi"/>
          <w:b w:val="0"/>
          <w:bCs w:val="0"/>
          <w:noProof/>
          <w:kern w:val="2"/>
          <w:sz w:val="24"/>
          <w14:ligatures w14:val="standardContextual"/>
        </w:rPr>
      </w:pPr>
      <w:r>
        <w:rPr>
          <w:noProof/>
        </w:rPr>
        <w:t>Observation 2:</w:t>
      </w:r>
      <w:r>
        <w:rPr>
          <w:rFonts w:asciiTheme="minorHAnsi" w:eastAsiaTheme="minorEastAsia" w:hAnsiTheme="minorHAnsi" w:cstheme="minorBidi"/>
          <w:b w:val="0"/>
          <w:bCs w:val="0"/>
          <w:noProof/>
          <w:kern w:val="2"/>
          <w:sz w:val="24"/>
          <w14:ligatures w14:val="standardContextual"/>
        </w:rPr>
        <w:tab/>
      </w:r>
      <w:r>
        <w:rPr>
          <w:noProof/>
        </w:rPr>
        <w:t>It may not be feasible to overcome the destructive superposition problem for TxD UEs within the scope of existing UE configurations and test methods.</w:t>
      </w:r>
    </w:p>
    <w:p w14:paraId="3976237B" w14:textId="2CA98680" w:rsidR="00A5780F" w:rsidRDefault="00A5780F" w:rsidP="00A5780F">
      <w:r>
        <w:rPr>
          <w:rFonts w:asciiTheme="minorHAnsi" w:hAnsiTheme="minorHAnsi"/>
          <w:bCs/>
        </w:rPr>
        <w:fldChar w:fldCharType="end"/>
      </w:r>
    </w:p>
    <w:p w14:paraId="1586D874" w14:textId="37C412FA" w:rsidR="00E15FEC" w:rsidRDefault="00E15FEC" w:rsidP="00E15FEC"/>
    <w:p w14:paraId="5674A34F" w14:textId="77777777" w:rsidR="00794C3B" w:rsidRDefault="00E15FEC">
      <w:pPr>
        <w:pStyle w:val="TOC1"/>
        <w:rPr>
          <w:rFonts w:asciiTheme="minorHAnsi" w:eastAsiaTheme="minorEastAsia" w:hAnsiTheme="minorHAnsi" w:cstheme="minorBidi"/>
          <w:b w:val="0"/>
          <w:bCs w:val="0"/>
          <w:noProof/>
          <w:kern w:val="2"/>
          <w:sz w:val="24"/>
          <w14:ligatures w14:val="standardContextual"/>
        </w:rPr>
      </w:pPr>
      <w:r w:rsidRPr="003E244D">
        <w:rPr>
          <w:b w:val="0"/>
          <w:bCs w:val="0"/>
        </w:rPr>
        <w:fldChar w:fldCharType="begin"/>
      </w:r>
      <w:r w:rsidRPr="003E244D">
        <w:rPr>
          <w:b w:val="0"/>
          <w:bCs w:val="0"/>
        </w:rPr>
        <w:instrText xml:space="preserve"> TOC \n \t "Proposal,1" </w:instrText>
      </w:r>
      <w:r w:rsidRPr="003E244D">
        <w:rPr>
          <w:b w:val="0"/>
          <w:bCs w:val="0"/>
        </w:rPr>
        <w:fldChar w:fldCharType="separate"/>
      </w:r>
      <w:r w:rsidR="00794C3B">
        <w:rPr>
          <w:noProof/>
        </w:rPr>
        <w:t>Proposal 1:</w:t>
      </w:r>
      <w:r w:rsidR="00794C3B">
        <w:rPr>
          <w:rFonts w:asciiTheme="minorHAnsi" w:eastAsiaTheme="minorEastAsia" w:hAnsiTheme="minorHAnsi" w:cstheme="minorBidi"/>
          <w:b w:val="0"/>
          <w:bCs w:val="0"/>
          <w:noProof/>
          <w:kern w:val="2"/>
          <w:sz w:val="24"/>
          <w14:ligatures w14:val="standardContextual"/>
        </w:rPr>
        <w:tab/>
      </w:r>
      <w:r w:rsidR="00794C3B">
        <w:rPr>
          <w:noProof/>
        </w:rPr>
        <w:t>RAN4 should determine how to resolve the destructive superposition problem associated with testing radiated output power of TxD UEs before making any further conclusions related to the TxD radiated output power method.  If this issue cannot be resolved, then the radiated output power requirement for TxD UEs might not be a feasible requirement to define.</w:t>
      </w:r>
    </w:p>
    <w:p w14:paraId="53A9F0C1" w14:textId="77777777" w:rsidR="00794C3B" w:rsidRDefault="00794C3B">
      <w:pPr>
        <w:pStyle w:val="TOC1"/>
        <w:rPr>
          <w:rFonts w:asciiTheme="minorHAnsi" w:eastAsiaTheme="minorEastAsia" w:hAnsiTheme="minorHAnsi" w:cstheme="minorBidi"/>
          <w:b w:val="0"/>
          <w:bCs w:val="0"/>
          <w:noProof/>
          <w:kern w:val="2"/>
          <w:sz w:val="24"/>
          <w14:ligatures w14:val="standardContextual"/>
        </w:rPr>
      </w:pPr>
      <w:r>
        <w:rPr>
          <w:noProof/>
        </w:rPr>
        <w:t>Proposal 2:</w:t>
      </w:r>
      <w:r>
        <w:rPr>
          <w:rFonts w:asciiTheme="minorHAnsi" w:eastAsiaTheme="minorEastAsia" w:hAnsiTheme="minorHAnsi" w:cstheme="minorBidi"/>
          <w:b w:val="0"/>
          <w:bCs w:val="0"/>
          <w:noProof/>
          <w:kern w:val="2"/>
          <w:sz w:val="24"/>
          <w14:ligatures w14:val="standardContextual"/>
        </w:rPr>
        <w:tab/>
      </w:r>
      <w:r>
        <w:rPr>
          <w:noProof/>
        </w:rPr>
        <w:t>RAN4 should consider defining TRP for TxD devices based on measurements of TRP per antenna and summed up as a post-processing steps.  A new test mode may be necessary to achieve this.</w:t>
      </w:r>
    </w:p>
    <w:p w14:paraId="3985FAE6" w14:textId="77777777" w:rsidR="00794C3B" w:rsidRDefault="00794C3B">
      <w:pPr>
        <w:pStyle w:val="TOC1"/>
        <w:rPr>
          <w:rFonts w:asciiTheme="minorHAnsi" w:eastAsiaTheme="minorEastAsia" w:hAnsiTheme="minorHAnsi" w:cstheme="minorBidi"/>
          <w:b w:val="0"/>
          <w:bCs w:val="0"/>
          <w:noProof/>
          <w:kern w:val="2"/>
          <w:sz w:val="24"/>
          <w14:ligatures w14:val="standardContextual"/>
        </w:rPr>
      </w:pPr>
      <w:r>
        <w:rPr>
          <w:noProof/>
        </w:rPr>
        <w:t>Proposal 3:</w:t>
      </w:r>
      <w:r>
        <w:rPr>
          <w:rFonts w:asciiTheme="minorHAnsi" w:eastAsiaTheme="minorEastAsia" w:hAnsiTheme="minorHAnsi" w:cstheme="minorBidi"/>
          <w:b w:val="0"/>
          <w:bCs w:val="0"/>
          <w:noProof/>
          <w:kern w:val="2"/>
          <w:sz w:val="24"/>
          <w14:ligatures w14:val="standardContextual"/>
        </w:rPr>
        <w:tab/>
      </w:r>
      <w:r>
        <w:rPr>
          <w:noProof/>
        </w:rPr>
        <w:t>RAN4 should introduce the 20 MHz TRS requirement for n78 by rescaling the existing value.  An applicability rule should be included in TS38.161 to consider this requirement fulfilled if the UE is verified based on the existing 100 MHz CBW configuration.</w:t>
      </w:r>
    </w:p>
    <w:p w14:paraId="63F71AC6" w14:textId="77777777" w:rsidR="00794C3B" w:rsidRDefault="00794C3B">
      <w:pPr>
        <w:pStyle w:val="TOC1"/>
        <w:rPr>
          <w:rFonts w:asciiTheme="minorHAnsi" w:eastAsiaTheme="minorEastAsia" w:hAnsiTheme="minorHAnsi" w:cstheme="minorBidi"/>
          <w:b w:val="0"/>
          <w:bCs w:val="0"/>
          <w:noProof/>
          <w:kern w:val="2"/>
          <w:sz w:val="24"/>
          <w14:ligatures w14:val="standardContextual"/>
        </w:rPr>
      </w:pPr>
      <w:r>
        <w:rPr>
          <w:noProof/>
        </w:rPr>
        <w:lastRenderedPageBreak/>
        <w:t>Proposal 4:</w:t>
      </w:r>
      <w:r>
        <w:rPr>
          <w:rFonts w:asciiTheme="minorHAnsi" w:eastAsiaTheme="minorEastAsia" w:hAnsiTheme="minorHAnsi" w:cstheme="minorBidi"/>
          <w:b w:val="0"/>
          <w:bCs w:val="0"/>
          <w:noProof/>
          <w:kern w:val="2"/>
          <w:sz w:val="24"/>
          <w14:ligatures w14:val="standardContextual"/>
        </w:rPr>
        <w:tab/>
      </w:r>
      <w:r>
        <w:rPr>
          <w:noProof/>
        </w:rPr>
        <w:t>RAN4 should consider the GSMA 10 MHz CBW request for n28 when developing the related requirements.  Similarly to Proposal 2, 3GPP should derive the n28 requirement based on measurements according to the existing CBW and then include an applicability rule for the scaled TRS requirement for 10 MHz.</w:t>
      </w:r>
    </w:p>
    <w:p w14:paraId="2774D189" w14:textId="19CB1A3D" w:rsidR="00264D40" w:rsidRPr="00736204" w:rsidRDefault="00E15FEC">
      <w:pPr>
        <w:rPr>
          <w:b/>
          <w:bCs/>
        </w:rPr>
      </w:pPr>
      <w:r w:rsidRPr="003E244D">
        <w:rPr>
          <w:b/>
          <w:bCs/>
        </w:rPr>
        <w:fldChar w:fldCharType="end"/>
      </w:r>
      <w:r w:rsidR="00264D40">
        <w:br w:type="page"/>
      </w:r>
    </w:p>
    <w:p w14:paraId="5D2DDC34" w14:textId="5CC25CF4" w:rsidR="005E69AE" w:rsidRPr="003E244D" w:rsidRDefault="005E69AE" w:rsidP="005E69AE">
      <w:pPr>
        <w:pStyle w:val="Heading1"/>
        <w:rPr>
          <w:lang w:val="en-US"/>
        </w:rPr>
      </w:pPr>
      <w:r w:rsidRPr="003E244D">
        <w:rPr>
          <w:lang w:val="en-US"/>
        </w:rPr>
        <w:lastRenderedPageBreak/>
        <w:t>References</w:t>
      </w:r>
    </w:p>
    <w:p w14:paraId="3914CF75" w14:textId="1970ADCE" w:rsidR="00AC1AC0" w:rsidRDefault="006A1483" w:rsidP="009B0425">
      <w:pPr>
        <w:pStyle w:val="EX"/>
      </w:pPr>
      <w:bookmarkStart w:id="28" w:name="_Ref125442388"/>
      <w:bookmarkEnd w:id="0"/>
      <w:r w:rsidRPr="006A1483">
        <w:t>RP-223112</w:t>
      </w:r>
      <w:r>
        <w:t>, “</w:t>
      </w:r>
      <w:r w:rsidRPr="006A1483">
        <w:t>Enhancement of UE TRP (Total Radiated Power) and TRS (Total Radiated Sensitivity) requirements and test methodologies for FR1 (NR SA and EN-DC)</w:t>
      </w:r>
      <w:r>
        <w:t>,” vivo, 3GPP RAN #98, December 2022</w:t>
      </w:r>
      <w:bookmarkEnd w:id="28"/>
    </w:p>
    <w:p w14:paraId="34A45913" w14:textId="39317694" w:rsidR="003247C7" w:rsidRDefault="003247C7" w:rsidP="009B0425">
      <w:pPr>
        <w:pStyle w:val="EX"/>
      </w:pPr>
      <w:bookmarkStart w:id="29" w:name="_Ref132008172"/>
      <w:bookmarkStart w:id="30" w:name="_Ref125442669"/>
      <w:r w:rsidRPr="003247C7">
        <w:t>R4-2304018</w:t>
      </w:r>
      <w:r>
        <w:t>, “</w:t>
      </w:r>
      <w:r w:rsidRPr="003247C7">
        <w:t xml:space="preserve">LS response on UE </w:t>
      </w:r>
      <w:proofErr w:type="spellStart"/>
      <w:r w:rsidRPr="003247C7">
        <w:t>TxD</w:t>
      </w:r>
      <w:proofErr w:type="spellEnd"/>
      <w:r w:rsidRPr="003247C7">
        <w:t xml:space="preserve"> for OTA testing</w:t>
      </w:r>
      <w:r>
        <w:t>,” RAN5 #98, February 2023</w:t>
      </w:r>
      <w:bookmarkEnd w:id="29"/>
    </w:p>
    <w:p w14:paraId="20BE52C4" w14:textId="0318D42F" w:rsidR="003247C7" w:rsidRDefault="003247C7" w:rsidP="009B0425">
      <w:pPr>
        <w:pStyle w:val="EX"/>
      </w:pPr>
      <w:bookmarkStart w:id="31" w:name="_Ref132008178"/>
      <w:r w:rsidRPr="003247C7">
        <w:t>R4-2304023</w:t>
      </w:r>
      <w:r>
        <w:t>, “</w:t>
      </w:r>
      <w:r w:rsidRPr="003247C7">
        <w:t>NR Bandwidth for OTA TRS testing</w:t>
      </w:r>
      <w:r>
        <w:t>,” GSMA, March 2023</w:t>
      </w:r>
      <w:bookmarkEnd w:id="31"/>
    </w:p>
    <w:p w14:paraId="31AE3235" w14:textId="25309D28" w:rsidR="00C151AF" w:rsidRDefault="00C151AF" w:rsidP="009B0425">
      <w:pPr>
        <w:pStyle w:val="EX"/>
      </w:pPr>
      <w:bookmarkStart w:id="32" w:name="_Ref134618861"/>
      <w:r w:rsidRPr="00E37097">
        <w:t>R4-2305904</w:t>
      </w:r>
      <w:r>
        <w:t>, “</w:t>
      </w:r>
      <w:r w:rsidRPr="00E37097">
        <w:t>WF for Rel-18 TRP/TRS requirements</w:t>
      </w:r>
      <w:r>
        <w:t>,” vivo, 3GPP RAN4 #106bis, April 2023</w:t>
      </w:r>
      <w:bookmarkEnd w:id="32"/>
    </w:p>
    <w:p w14:paraId="66E47722" w14:textId="49055F1E" w:rsidR="00A21B69" w:rsidRDefault="00A21B69" w:rsidP="009B0425">
      <w:pPr>
        <w:pStyle w:val="EX"/>
      </w:pPr>
      <w:bookmarkStart w:id="33" w:name="_Ref132007862"/>
      <w:r w:rsidRPr="0048151B">
        <w:t>R4-2300349</w:t>
      </w:r>
      <w:r>
        <w:t>, “</w:t>
      </w:r>
      <w:r w:rsidRPr="0048151B">
        <w:t>Test methodology for radiated power of UL MIMO capable devices</w:t>
      </w:r>
      <w:r>
        <w:t>,” Apple, 3GPP RAN4 #106, February 2023</w:t>
      </w:r>
      <w:bookmarkEnd w:id="33"/>
    </w:p>
    <w:p w14:paraId="31C82BC4" w14:textId="4FDC4049" w:rsidR="00A1674D" w:rsidRDefault="00A1674D" w:rsidP="009B0425">
      <w:pPr>
        <w:pStyle w:val="EX"/>
      </w:pPr>
      <w:bookmarkStart w:id="34" w:name="_Ref134676124"/>
      <w:r w:rsidRPr="00A1674D">
        <w:t>R4-2207686</w:t>
      </w:r>
      <w:r>
        <w:t>, “</w:t>
      </w:r>
      <w:r w:rsidRPr="00A1674D">
        <w:t xml:space="preserve">Discussion on </w:t>
      </w:r>
      <w:proofErr w:type="spellStart"/>
      <w:r w:rsidRPr="00A1674D">
        <w:t>TxD</w:t>
      </w:r>
      <w:proofErr w:type="spellEnd"/>
      <w:r w:rsidRPr="00A1674D">
        <w:t xml:space="preserve"> active cancellation</w:t>
      </w:r>
      <w:r>
        <w:t>,” Apple, 3GPP RAN4 #103, May 2022</w:t>
      </w:r>
      <w:bookmarkEnd w:id="34"/>
    </w:p>
    <w:bookmarkEnd w:id="30"/>
    <w:p w14:paraId="4EFC0C72" w14:textId="77777777" w:rsidR="004F1C44" w:rsidRDefault="004F1C44"/>
    <w:sectPr w:rsidR="004F1C44" w:rsidSect="00114E2C">
      <w:headerReference w:type="default" r:id="rId12"/>
      <w:footerReference w:type="default" r:id="rId13"/>
      <w:footerReference w:type="first" r:id="rId14"/>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4F17B" w14:textId="77777777" w:rsidR="00A33ABE" w:rsidRDefault="00A33ABE">
      <w:r>
        <w:separator/>
      </w:r>
    </w:p>
  </w:endnote>
  <w:endnote w:type="continuationSeparator" w:id="0">
    <w:p w14:paraId="11687934" w14:textId="77777777" w:rsidR="00A33ABE" w:rsidRDefault="00A33A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DengXian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15619" w:rsidRDefault="00315619">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15619" w:rsidRDefault="00315619"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6DD990" w14:textId="77777777" w:rsidR="00A33ABE" w:rsidRDefault="00A33ABE">
      <w:r>
        <w:separator/>
      </w:r>
    </w:p>
  </w:footnote>
  <w:footnote w:type="continuationSeparator" w:id="0">
    <w:p w14:paraId="2799E0A8" w14:textId="77777777" w:rsidR="00A33ABE" w:rsidRDefault="00A33A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15619" w:rsidRDefault="003156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15619" w:rsidRDefault="003156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FE73FA"/>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575E7F"/>
    <w:multiLevelType w:val="hybridMultilevel"/>
    <w:tmpl w:val="B74438DC"/>
    <w:lvl w:ilvl="0" w:tplc="2A9AD2E2">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302137"/>
    <w:multiLevelType w:val="hybridMultilevel"/>
    <w:tmpl w:val="B80E857A"/>
    <w:lvl w:ilvl="0" w:tplc="5C348F1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2D1D44"/>
    <w:multiLevelType w:val="hybridMultilevel"/>
    <w:tmpl w:val="DA8A59C6"/>
    <w:lvl w:ilvl="0" w:tplc="5A12EDC0">
      <w:start w:val="1"/>
      <w:numFmt w:val="bullet"/>
      <w:lvlText w:val=""/>
      <w:lvlJc w:val="left"/>
      <w:pPr>
        <w:ind w:left="1212" w:hanging="360"/>
      </w:pPr>
      <w:rPr>
        <w:rFonts w:ascii="Wingdings" w:hAnsi="Wingdings"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1F4C1E"/>
    <w:multiLevelType w:val="hybridMultilevel"/>
    <w:tmpl w:val="CEA88EA4"/>
    <w:lvl w:ilvl="0" w:tplc="9942FB40">
      <w:start w:val="1"/>
      <w:numFmt w:val="decimal"/>
      <w:lvlText w:val="(%1)"/>
      <w:lvlJc w:val="left"/>
      <w:pPr>
        <w:ind w:left="720" w:hanging="360"/>
      </w:pPr>
      <w:rPr>
        <w:rFonts w:hint="default"/>
      </w:rPr>
    </w:lvl>
    <w:lvl w:ilvl="1" w:tplc="5A12EDC0">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346198"/>
    <w:multiLevelType w:val="hybridMultilevel"/>
    <w:tmpl w:val="8EB07FA8"/>
    <w:lvl w:ilvl="0" w:tplc="5A12EDC0">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92028D3"/>
    <w:multiLevelType w:val="multilevel"/>
    <w:tmpl w:val="C82E1A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B7E5CB0"/>
    <w:multiLevelType w:val="hybridMultilevel"/>
    <w:tmpl w:val="E39ECC3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3B6F1F"/>
    <w:multiLevelType w:val="hybridMultilevel"/>
    <w:tmpl w:val="697C4D6E"/>
    <w:lvl w:ilvl="0" w:tplc="9942FB40">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645C95"/>
    <w:multiLevelType w:val="hybridMultilevel"/>
    <w:tmpl w:val="028E43BA"/>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17" w15:restartNumberingAfterBreak="0">
    <w:nsid w:val="304F7A3D"/>
    <w:multiLevelType w:val="hybridMultilevel"/>
    <w:tmpl w:val="7C703898"/>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C93F5D"/>
    <w:multiLevelType w:val="hybridMultilevel"/>
    <w:tmpl w:val="0CA470B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A77F00"/>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528545A"/>
    <w:multiLevelType w:val="hybridMultilevel"/>
    <w:tmpl w:val="A752969E"/>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22" w15:restartNumberingAfterBreak="0">
    <w:nsid w:val="4B43152D"/>
    <w:multiLevelType w:val="hybridMultilevel"/>
    <w:tmpl w:val="4644F74A"/>
    <w:lvl w:ilvl="0" w:tplc="9A58B072">
      <w:start w:val="1"/>
      <w:numFmt w:val="bullet"/>
      <w:lvlText w:val="•"/>
      <w:lvlJc w:val="left"/>
      <w:pPr>
        <w:tabs>
          <w:tab w:val="num" w:pos="720"/>
        </w:tabs>
        <w:ind w:left="720" w:hanging="360"/>
      </w:pPr>
      <w:rPr>
        <w:rFonts w:ascii="Arial" w:hAnsi="Arial" w:hint="default"/>
      </w:rPr>
    </w:lvl>
    <w:lvl w:ilvl="1" w:tplc="A1745744">
      <w:start w:val="1"/>
      <w:numFmt w:val="bullet"/>
      <w:lvlText w:val="•"/>
      <w:lvlJc w:val="left"/>
      <w:pPr>
        <w:tabs>
          <w:tab w:val="num" w:pos="1440"/>
        </w:tabs>
        <w:ind w:left="1440" w:hanging="360"/>
      </w:pPr>
      <w:rPr>
        <w:rFonts w:ascii="Arial" w:hAnsi="Arial" w:hint="default"/>
      </w:rPr>
    </w:lvl>
    <w:lvl w:ilvl="2" w:tplc="4BE4B7B2">
      <w:start w:val="7500"/>
      <w:numFmt w:val="bullet"/>
      <w:lvlText w:val="•"/>
      <w:lvlJc w:val="left"/>
      <w:pPr>
        <w:tabs>
          <w:tab w:val="num" w:pos="2160"/>
        </w:tabs>
        <w:ind w:left="2160" w:hanging="360"/>
      </w:pPr>
      <w:rPr>
        <w:rFonts w:ascii="Arial" w:hAnsi="Arial" w:hint="default"/>
      </w:rPr>
    </w:lvl>
    <w:lvl w:ilvl="3" w:tplc="9E2C8F16" w:tentative="1">
      <w:start w:val="1"/>
      <w:numFmt w:val="bullet"/>
      <w:lvlText w:val="•"/>
      <w:lvlJc w:val="left"/>
      <w:pPr>
        <w:tabs>
          <w:tab w:val="num" w:pos="2880"/>
        </w:tabs>
        <w:ind w:left="2880" w:hanging="360"/>
      </w:pPr>
      <w:rPr>
        <w:rFonts w:ascii="Arial" w:hAnsi="Arial" w:hint="default"/>
      </w:rPr>
    </w:lvl>
    <w:lvl w:ilvl="4" w:tplc="A1FE3354" w:tentative="1">
      <w:start w:val="1"/>
      <w:numFmt w:val="bullet"/>
      <w:lvlText w:val="•"/>
      <w:lvlJc w:val="left"/>
      <w:pPr>
        <w:tabs>
          <w:tab w:val="num" w:pos="3600"/>
        </w:tabs>
        <w:ind w:left="3600" w:hanging="360"/>
      </w:pPr>
      <w:rPr>
        <w:rFonts w:ascii="Arial" w:hAnsi="Arial" w:hint="default"/>
      </w:rPr>
    </w:lvl>
    <w:lvl w:ilvl="5" w:tplc="8758B8E6" w:tentative="1">
      <w:start w:val="1"/>
      <w:numFmt w:val="bullet"/>
      <w:lvlText w:val="•"/>
      <w:lvlJc w:val="left"/>
      <w:pPr>
        <w:tabs>
          <w:tab w:val="num" w:pos="4320"/>
        </w:tabs>
        <w:ind w:left="4320" w:hanging="360"/>
      </w:pPr>
      <w:rPr>
        <w:rFonts w:ascii="Arial" w:hAnsi="Arial" w:hint="default"/>
      </w:rPr>
    </w:lvl>
    <w:lvl w:ilvl="6" w:tplc="C390FB1C" w:tentative="1">
      <w:start w:val="1"/>
      <w:numFmt w:val="bullet"/>
      <w:lvlText w:val="•"/>
      <w:lvlJc w:val="left"/>
      <w:pPr>
        <w:tabs>
          <w:tab w:val="num" w:pos="5040"/>
        </w:tabs>
        <w:ind w:left="5040" w:hanging="360"/>
      </w:pPr>
      <w:rPr>
        <w:rFonts w:ascii="Arial" w:hAnsi="Arial" w:hint="default"/>
      </w:rPr>
    </w:lvl>
    <w:lvl w:ilvl="7" w:tplc="F208E636" w:tentative="1">
      <w:start w:val="1"/>
      <w:numFmt w:val="bullet"/>
      <w:lvlText w:val="•"/>
      <w:lvlJc w:val="left"/>
      <w:pPr>
        <w:tabs>
          <w:tab w:val="num" w:pos="5760"/>
        </w:tabs>
        <w:ind w:left="5760" w:hanging="360"/>
      </w:pPr>
      <w:rPr>
        <w:rFonts w:ascii="Arial" w:hAnsi="Arial" w:hint="default"/>
      </w:rPr>
    </w:lvl>
    <w:lvl w:ilvl="8" w:tplc="51D0086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4"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25" w15:restartNumberingAfterBreak="0">
    <w:nsid w:val="603943D0"/>
    <w:multiLevelType w:val="hybridMultilevel"/>
    <w:tmpl w:val="8044221E"/>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15834C0"/>
    <w:multiLevelType w:val="hybridMultilevel"/>
    <w:tmpl w:val="C2BAD8F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155A3A"/>
    <w:multiLevelType w:val="multilevel"/>
    <w:tmpl w:val="63155A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0C621DE"/>
    <w:multiLevelType w:val="hybridMultilevel"/>
    <w:tmpl w:val="3AAE7C1A"/>
    <w:lvl w:ilvl="0" w:tplc="2188DDE8">
      <w:start w:val="1"/>
      <w:numFmt w:val="bullet"/>
      <w:lvlText w:val="•"/>
      <w:lvlJc w:val="left"/>
      <w:pPr>
        <w:ind w:left="1556" w:hanging="420"/>
      </w:pPr>
      <w:rPr>
        <w:rFonts w:ascii="Arial" w:hAnsi="Arial" w:hint="default"/>
      </w:rPr>
    </w:lvl>
    <w:lvl w:ilvl="1" w:tplc="0DD4E6DA">
      <w:start w:val="3"/>
      <w:numFmt w:val="bullet"/>
      <w:lvlText w:val="-"/>
      <w:lvlJc w:val="left"/>
      <w:pPr>
        <w:ind w:left="1976" w:hanging="420"/>
      </w:pPr>
      <w:rPr>
        <w:rFonts w:ascii="Times New Roman" w:eastAsia="Times New Roman" w:hAnsi="Times New Roman" w:cs="Times New Roman"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30" w15:restartNumberingAfterBreak="0">
    <w:nsid w:val="781F18AF"/>
    <w:multiLevelType w:val="hybridMultilevel"/>
    <w:tmpl w:val="E812AC9C"/>
    <w:lvl w:ilvl="0" w:tplc="04090001">
      <w:start w:val="1"/>
      <w:numFmt w:val="bullet"/>
      <w:lvlText w:val=""/>
      <w:lvlJc w:val="left"/>
      <w:pPr>
        <w:ind w:left="720" w:hanging="360"/>
      </w:pPr>
      <w:rPr>
        <w:rFonts w:ascii="Tahoma" w:hAnsi="Tahoma" w:hint="default"/>
      </w:rPr>
    </w:lvl>
    <w:lvl w:ilvl="1" w:tplc="04090003">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5A12EDC0">
      <w:start w:val="1"/>
      <w:numFmt w:val="bullet"/>
      <w:lvlText w:val=""/>
      <w:lvlJc w:val="left"/>
      <w:pPr>
        <w:ind w:left="2880" w:hanging="360"/>
      </w:pPr>
      <w:rPr>
        <w:rFonts w:ascii="Wingdings" w:hAnsi="Wingdings" w:hint="default"/>
      </w:rPr>
    </w:lvl>
    <w:lvl w:ilvl="4" w:tplc="04090003" w:tentative="1">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num w:numId="1" w16cid:durableId="9473977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947397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05268178">
    <w:abstractNumId w:val="2"/>
  </w:num>
  <w:num w:numId="4" w16cid:durableId="2074043462">
    <w:abstractNumId w:val="28"/>
  </w:num>
  <w:num w:numId="5" w16cid:durableId="2105686064">
    <w:abstractNumId w:val="4"/>
  </w:num>
  <w:num w:numId="6" w16cid:durableId="935677626">
    <w:abstractNumId w:val="4"/>
  </w:num>
  <w:num w:numId="7" w16cid:durableId="163206255">
    <w:abstractNumId w:val="20"/>
  </w:num>
  <w:num w:numId="8" w16cid:durableId="1232692392">
    <w:abstractNumId w:val="8"/>
  </w:num>
  <w:num w:numId="9" w16cid:durableId="802114468">
    <w:abstractNumId w:val="9"/>
  </w:num>
  <w:num w:numId="10" w16cid:durableId="1723216798">
    <w:abstractNumId w:val="5"/>
  </w:num>
  <w:num w:numId="11" w16cid:durableId="1330981354">
    <w:abstractNumId w:val="27"/>
  </w:num>
  <w:num w:numId="12" w16cid:durableId="1286350733">
    <w:abstractNumId w:val="22"/>
  </w:num>
  <w:num w:numId="13" w16cid:durableId="1835877656">
    <w:abstractNumId w:val="15"/>
  </w:num>
  <w:num w:numId="14" w16cid:durableId="1751148377">
    <w:abstractNumId w:val="1"/>
  </w:num>
  <w:num w:numId="15" w16cid:durableId="229268320">
    <w:abstractNumId w:val="12"/>
  </w:num>
  <w:num w:numId="16" w16cid:durableId="501243841">
    <w:abstractNumId w:val="29"/>
  </w:num>
  <w:num w:numId="17" w16cid:durableId="1176656382">
    <w:abstractNumId w:val="25"/>
  </w:num>
  <w:num w:numId="18" w16cid:durableId="775564170">
    <w:abstractNumId w:val="24"/>
  </w:num>
  <w:num w:numId="19" w16cid:durableId="1390693011">
    <w:abstractNumId w:val="6"/>
  </w:num>
  <w:num w:numId="20" w16cid:durableId="475336801">
    <w:abstractNumId w:val="23"/>
  </w:num>
  <w:num w:numId="21" w16cid:durableId="1482117281">
    <w:abstractNumId w:val="13"/>
  </w:num>
  <w:num w:numId="22" w16cid:durableId="1006788991">
    <w:abstractNumId w:val="11"/>
  </w:num>
  <w:num w:numId="23" w16cid:durableId="392389845">
    <w:abstractNumId w:val="17"/>
  </w:num>
  <w:num w:numId="24" w16cid:durableId="1483616385">
    <w:abstractNumId w:val="18"/>
  </w:num>
  <w:num w:numId="25" w16cid:durableId="108160885">
    <w:abstractNumId w:val="26"/>
  </w:num>
  <w:num w:numId="26" w16cid:durableId="1161119004">
    <w:abstractNumId w:val="7"/>
  </w:num>
  <w:num w:numId="27" w16cid:durableId="1899899378">
    <w:abstractNumId w:val="10"/>
  </w:num>
  <w:num w:numId="28" w16cid:durableId="1931892540">
    <w:abstractNumId w:val="19"/>
  </w:num>
  <w:num w:numId="29" w16cid:durableId="1535195353">
    <w:abstractNumId w:val="30"/>
  </w:num>
  <w:num w:numId="30" w16cid:durableId="637296635">
    <w:abstractNumId w:val="21"/>
  </w:num>
  <w:num w:numId="31" w16cid:durableId="1591619166">
    <w:abstractNumId w:val="16"/>
  </w:num>
  <w:num w:numId="32" w16cid:durableId="1906646370">
    <w:abstractNumId w:val="3"/>
  </w:num>
  <w:num w:numId="33" w16cid:durableId="168370183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93"/>
  <w:doNotDisplayPageBoundaries/>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34"/>
    <w:rsid w:val="00000C0F"/>
    <w:rsid w:val="00005C7E"/>
    <w:rsid w:val="0000697B"/>
    <w:rsid w:val="00007367"/>
    <w:rsid w:val="00010984"/>
    <w:rsid w:val="000119A8"/>
    <w:rsid w:val="00012278"/>
    <w:rsid w:val="00013AB3"/>
    <w:rsid w:val="00014AC8"/>
    <w:rsid w:val="00016BAE"/>
    <w:rsid w:val="00023CFD"/>
    <w:rsid w:val="00032942"/>
    <w:rsid w:val="00033397"/>
    <w:rsid w:val="000362A9"/>
    <w:rsid w:val="00040095"/>
    <w:rsid w:val="00041C46"/>
    <w:rsid w:val="00042B89"/>
    <w:rsid w:val="00045B1A"/>
    <w:rsid w:val="0005148B"/>
    <w:rsid w:val="00051834"/>
    <w:rsid w:val="00052FF3"/>
    <w:rsid w:val="00054A22"/>
    <w:rsid w:val="00054BF7"/>
    <w:rsid w:val="00057447"/>
    <w:rsid w:val="00060F54"/>
    <w:rsid w:val="00062023"/>
    <w:rsid w:val="000626DF"/>
    <w:rsid w:val="0006319D"/>
    <w:rsid w:val="00064CD2"/>
    <w:rsid w:val="000655A6"/>
    <w:rsid w:val="00065DB2"/>
    <w:rsid w:val="00070259"/>
    <w:rsid w:val="0007393D"/>
    <w:rsid w:val="000750E1"/>
    <w:rsid w:val="00075367"/>
    <w:rsid w:val="0007544A"/>
    <w:rsid w:val="00075C86"/>
    <w:rsid w:val="0008003E"/>
    <w:rsid w:val="00080512"/>
    <w:rsid w:val="00081986"/>
    <w:rsid w:val="00084DEC"/>
    <w:rsid w:val="000900A3"/>
    <w:rsid w:val="000938B6"/>
    <w:rsid w:val="00093DF7"/>
    <w:rsid w:val="000A1EE4"/>
    <w:rsid w:val="000A2553"/>
    <w:rsid w:val="000A262A"/>
    <w:rsid w:val="000A365D"/>
    <w:rsid w:val="000A608B"/>
    <w:rsid w:val="000A68F3"/>
    <w:rsid w:val="000A6C58"/>
    <w:rsid w:val="000A7753"/>
    <w:rsid w:val="000B068F"/>
    <w:rsid w:val="000B48FA"/>
    <w:rsid w:val="000B4F5D"/>
    <w:rsid w:val="000B52A6"/>
    <w:rsid w:val="000B5A1B"/>
    <w:rsid w:val="000C0802"/>
    <w:rsid w:val="000C2C75"/>
    <w:rsid w:val="000C3E1F"/>
    <w:rsid w:val="000C47C3"/>
    <w:rsid w:val="000C4EB3"/>
    <w:rsid w:val="000C4FD6"/>
    <w:rsid w:val="000C77AC"/>
    <w:rsid w:val="000D068D"/>
    <w:rsid w:val="000D17EF"/>
    <w:rsid w:val="000D2BBF"/>
    <w:rsid w:val="000D58AB"/>
    <w:rsid w:val="000D6823"/>
    <w:rsid w:val="000D76CE"/>
    <w:rsid w:val="000E14DC"/>
    <w:rsid w:val="000E5B2E"/>
    <w:rsid w:val="000E695B"/>
    <w:rsid w:val="000E75BE"/>
    <w:rsid w:val="000F3FAE"/>
    <w:rsid w:val="000F4980"/>
    <w:rsid w:val="0010216B"/>
    <w:rsid w:val="00103975"/>
    <w:rsid w:val="00103C69"/>
    <w:rsid w:val="00104B30"/>
    <w:rsid w:val="00104BC6"/>
    <w:rsid w:val="001052B7"/>
    <w:rsid w:val="00107048"/>
    <w:rsid w:val="00107E92"/>
    <w:rsid w:val="001114F7"/>
    <w:rsid w:val="001133A5"/>
    <w:rsid w:val="00114E2C"/>
    <w:rsid w:val="001220CC"/>
    <w:rsid w:val="00126024"/>
    <w:rsid w:val="00126048"/>
    <w:rsid w:val="00130423"/>
    <w:rsid w:val="00133525"/>
    <w:rsid w:val="00135455"/>
    <w:rsid w:val="00136D01"/>
    <w:rsid w:val="00137CC2"/>
    <w:rsid w:val="001410F3"/>
    <w:rsid w:val="001445D7"/>
    <w:rsid w:val="00151A5E"/>
    <w:rsid w:val="00151E23"/>
    <w:rsid w:val="001541DD"/>
    <w:rsid w:val="00154F78"/>
    <w:rsid w:val="001625E9"/>
    <w:rsid w:val="001627DE"/>
    <w:rsid w:val="00163644"/>
    <w:rsid w:val="00163E10"/>
    <w:rsid w:val="00165F00"/>
    <w:rsid w:val="00166C80"/>
    <w:rsid w:val="00167B4B"/>
    <w:rsid w:val="00171479"/>
    <w:rsid w:val="00172792"/>
    <w:rsid w:val="00172B21"/>
    <w:rsid w:val="00172D89"/>
    <w:rsid w:val="00175108"/>
    <w:rsid w:val="00175F02"/>
    <w:rsid w:val="0018232A"/>
    <w:rsid w:val="001829C1"/>
    <w:rsid w:val="001905FD"/>
    <w:rsid w:val="00191AFF"/>
    <w:rsid w:val="00191B2A"/>
    <w:rsid w:val="0019224B"/>
    <w:rsid w:val="0019509D"/>
    <w:rsid w:val="00195D1A"/>
    <w:rsid w:val="00196140"/>
    <w:rsid w:val="0019661D"/>
    <w:rsid w:val="00197D2B"/>
    <w:rsid w:val="001A35C9"/>
    <w:rsid w:val="001A4C42"/>
    <w:rsid w:val="001B430B"/>
    <w:rsid w:val="001C21C3"/>
    <w:rsid w:val="001C688A"/>
    <w:rsid w:val="001C79F8"/>
    <w:rsid w:val="001D02C2"/>
    <w:rsid w:val="001D0410"/>
    <w:rsid w:val="001D6FAC"/>
    <w:rsid w:val="001E07C3"/>
    <w:rsid w:val="001E463A"/>
    <w:rsid w:val="001E4E5D"/>
    <w:rsid w:val="001F0C1D"/>
    <w:rsid w:val="001F0F72"/>
    <w:rsid w:val="001F1132"/>
    <w:rsid w:val="001F128A"/>
    <w:rsid w:val="001F168B"/>
    <w:rsid w:val="001F52BE"/>
    <w:rsid w:val="001F68C4"/>
    <w:rsid w:val="002104B3"/>
    <w:rsid w:val="00217278"/>
    <w:rsid w:val="00217DD9"/>
    <w:rsid w:val="00217E22"/>
    <w:rsid w:val="0022138B"/>
    <w:rsid w:val="00221868"/>
    <w:rsid w:val="0022282F"/>
    <w:rsid w:val="002237AC"/>
    <w:rsid w:val="00223B85"/>
    <w:rsid w:val="002327A9"/>
    <w:rsid w:val="002347A2"/>
    <w:rsid w:val="00242E83"/>
    <w:rsid w:val="00244B0E"/>
    <w:rsid w:val="00244B6E"/>
    <w:rsid w:val="00245645"/>
    <w:rsid w:val="00245835"/>
    <w:rsid w:val="00247926"/>
    <w:rsid w:val="00250110"/>
    <w:rsid w:val="002512BD"/>
    <w:rsid w:val="00251661"/>
    <w:rsid w:val="0025184C"/>
    <w:rsid w:val="0025768E"/>
    <w:rsid w:val="002638ED"/>
    <w:rsid w:val="00263F40"/>
    <w:rsid w:val="00264D40"/>
    <w:rsid w:val="00265653"/>
    <w:rsid w:val="00265D4E"/>
    <w:rsid w:val="00266A12"/>
    <w:rsid w:val="002675F0"/>
    <w:rsid w:val="0027462C"/>
    <w:rsid w:val="002747CF"/>
    <w:rsid w:val="00275870"/>
    <w:rsid w:val="00275A07"/>
    <w:rsid w:val="00276EE4"/>
    <w:rsid w:val="00282FF5"/>
    <w:rsid w:val="002837AB"/>
    <w:rsid w:val="00284F86"/>
    <w:rsid w:val="0028541B"/>
    <w:rsid w:val="00285995"/>
    <w:rsid w:val="00290446"/>
    <w:rsid w:val="00290AB2"/>
    <w:rsid w:val="00290BFF"/>
    <w:rsid w:val="00295383"/>
    <w:rsid w:val="00295DB7"/>
    <w:rsid w:val="002973D6"/>
    <w:rsid w:val="002A14D6"/>
    <w:rsid w:val="002A5053"/>
    <w:rsid w:val="002A6938"/>
    <w:rsid w:val="002B093B"/>
    <w:rsid w:val="002B29CA"/>
    <w:rsid w:val="002B6339"/>
    <w:rsid w:val="002B7CB2"/>
    <w:rsid w:val="002C04C0"/>
    <w:rsid w:val="002C0B6A"/>
    <w:rsid w:val="002C3C89"/>
    <w:rsid w:val="002C628F"/>
    <w:rsid w:val="002C71CB"/>
    <w:rsid w:val="002D00C7"/>
    <w:rsid w:val="002D0D9B"/>
    <w:rsid w:val="002D2683"/>
    <w:rsid w:val="002D32F9"/>
    <w:rsid w:val="002D58F3"/>
    <w:rsid w:val="002E00EE"/>
    <w:rsid w:val="002E7C7C"/>
    <w:rsid w:val="002F0AD4"/>
    <w:rsid w:val="002F1288"/>
    <w:rsid w:val="002F24EA"/>
    <w:rsid w:val="002F618C"/>
    <w:rsid w:val="002F6EC7"/>
    <w:rsid w:val="002F75FE"/>
    <w:rsid w:val="002F7615"/>
    <w:rsid w:val="00301F04"/>
    <w:rsid w:val="003072EF"/>
    <w:rsid w:val="00312AC1"/>
    <w:rsid w:val="0031454C"/>
    <w:rsid w:val="00314EA5"/>
    <w:rsid w:val="00315619"/>
    <w:rsid w:val="00315EFF"/>
    <w:rsid w:val="003172DC"/>
    <w:rsid w:val="0031738A"/>
    <w:rsid w:val="0032054E"/>
    <w:rsid w:val="003207BB"/>
    <w:rsid w:val="00320D9C"/>
    <w:rsid w:val="0032207C"/>
    <w:rsid w:val="003247C7"/>
    <w:rsid w:val="003256E0"/>
    <w:rsid w:val="00326397"/>
    <w:rsid w:val="00330763"/>
    <w:rsid w:val="00333DB1"/>
    <w:rsid w:val="00337522"/>
    <w:rsid w:val="0034052F"/>
    <w:rsid w:val="00341645"/>
    <w:rsid w:val="00342B76"/>
    <w:rsid w:val="00345767"/>
    <w:rsid w:val="00352736"/>
    <w:rsid w:val="00353770"/>
    <w:rsid w:val="0035462D"/>
    <w:rsid w:val="0035482B"/>
    <w:rsid w:val="0035497B"/>
    <w:rsid w:val="00355233"/>
    <w:rsid w:val="00362052"/>
    <w:rsid w:val="00362E0C"/>
    <w:rsid w:val="00366620"/>
    <w:rsid w:val="003707BA"/>
    <w:rsid w:val="00375914"/>
    <w:rsid w:val="003765B8"/>
    <w:rsid w:val="003841D8"/>
    <w:rsid w:val="0038532B"/>
    <w:rsid w:val="00386C52"/>
    <w:rsid w:val="0038713A"/>
    <w:rsid w:val="00396F38"/>
    <w:rsid w:val="003A0483"/>
    <w:rsid w:val="003A0F03"/>
    <w:rsid w:val="003A1234"/>
    <w:rsid w:val="003A2A5E"/>
    <w:rsid w:val="003A61A9"/>
    <w:rsid w:val="003B316A"/>
    <w:rsid w:val="003B7B22"/>
    <w:rsid w:val="003C1374"/>
    <w:rsid w:val="003C20DE"/>
    <w:rsid w:val="003C3971"/>
    <w:rsid w:val="003C3BBC"/>
    <w:rsid w:val="003C5474"/>
    <w:rsid w:val="003D58A2"/>
    <w:rsid w:val="003D6AF1"/>
    <w:rsid w:val="003E0925"/>
    <w:rsid w:val="003E244D"/>
    <w:rsid w:val="003E3FEE"/>
    <w:rsid w:val="003E4526"/>
    <w:rsid w:val="003E62EA"/>
    <w:rsid w:val="003E7753"/>
    <w:rsid w:val="003F0B2B"/>
    <w:rsid w:val="003F0D25"/>
    <w:rsid w:val="003F3BAF"/>
    <w:rsid w:val="003F5BEB"/>
    <w:rsid w:val="00400DB6"/>
    <w:rsid w:val="00403EE0"/>
    <w:rsid w:val="00403F42"/>
    <w:rsid w:val="004065D2"/>
    <w:rsid w:val="004109AA"/>
    <w:rsid w:val="00416761"/>
    <w:rsid w:val="00416ECC"/>
    <w:rsid w:val="00421408"/>
    <w:rsid w:val="00423334"/>
    <w:rsid w:val="004345EC"/>
    <w:rsid w:val="0043504A"/>
    <w:rsid w:val="00440802"/>
    <w:rsid w:val="00440DFC"/>
    <w:rsid w:val="00443793"/>
    <w:rsid w:val="00445AEA"/>
    <w:rsid w:val="00447588"/>
    <w:rsid w:val="00450415"/>
    <w:rsid w:val="00452D32"/>
    <w:rsid w:val="0045321B"/>
    <w:rsid w:val="00460CED"/>
    <w:rsid w:val="00461071"/>
    <w:rsid w:val="004613F4"/>
    <w:rsid w:val="00465AB5"/>
    <w:rsid w:val="00472C56"/>
    <w:rsid w:val="004768CA"/>
    <w:rsid w:val="00476F9F"/>
    <w:rsid w:val="004814C2"/>
    <w:rsid w:val="0048151B"/>
    <w:rsid w:val="004826A9"/>
    <w:rsid w:val="00485460"/>
    <w:rsid w:val="004927D1"/>
    <w:rsid w:val="004A00E1"/>
    <w:rsid w:val="004A2438"/>
    <w:rsid w:val="004A2A8F"/>
    <w:rsid w:val="004A7E47"/>
    <w:rsid w:val="004B14A7"/>
    <w:rsid w:val="004B25FA"/>
    <w:rsid w:val="004B3A8C"/>
    <w:rsid w:val="004B3E09"/>
    <w:rsid w:val="004B4936"/>
    <w:rsid w:val="004C1601"/>
    <w:rsid w:val="004C1E26"/>
    <w:rsid w:val="004C2930"/>
    <w:rsid w:val="004C50BE"/>
    <w:rsid w:val="004D3578"/>
    <w:rsid w:val="004D6174"/>
    <w:rsid w:val="004D650E"/>
    <w:rsid w:val="004D7702"/>
    <w:rsid w:val="004E0018"/>
    <w:rsid w:val="004E213A"/>
    <w:rsid w:val="004E2388"/>
    <w:rsid w:val="004E4063"/>
    <w:rsid w:val="004E49CF"/>
    <w:rsid w:val="004E4D9F"/>
    <w:rsid w:val="004F0676"/>
    <w:rsid w:val="004F08E6"/>
    <w:rsid w:val="004F0988"/>
    <w:rsid w:val="004F0BEE"/>
    <w:rsid w:val="004F140E"/>
    <w:rsid w:val="004F1C44"/>
    <w:rsid w:val="004F3340"/>
    <w:rsid w:val="004F3E3D"/>
    <w:rsid w:val="004F3F58"/>
    <w:rsid w:val="004F4BA2"/>
    <w:rsid w:val="004F6023"/>
    <w:rsid w:val="00503087"/>
    <w:rsid w:val="0051569B"/>
    <w:rsid w:val="005217BD"/>
    <w:rsid w:val="00530EC9"/>
    <w:rsid w:val="005310AD"/>
    <w:rsid w:val="005321D8"/>
    <w:rsid w:val="0053388B"/>
    <w:rsid w:val="00534086"/>
    <w:rsid w:val="00535773"/>
    <w:rsid w:val="00540433"/>
    <w:rsid w:val="00543C32"/>
    <w:rsid w:val="00543E6C"/>
    <w:rsid w:val="0054522A"/>
    <w:rsid w:val="0055075C"/>
    <w:rsid w:val="0055246F"/>
    <w:rsid w:val="00556359"/>
    <w:rsid w:val="0056092D"/>
    <w:rsid w:val="005619FB"/>
    <w:rsid w:val="00562E95"/>
    <w:rsid w:val="00565087"/>
    <w:rsid w:val="00572E14"/>
    <w:rsid w:val="005738D7"/>
    <w:rsid w:val="00574D65"/>
    <w:rsid w:val="00575C63"/>
    <w:rsid w:val="00575F62"/>
    <w:rsid w:val="00582F56"/>
    <w:rsid w:val="00585337"/>
    <w:rsid w:val="005875BC"/>
    <w:rsid w:val="005879E9"/>
    <w:rsid w:val="005947D4"/>
    <w:rsid w:val="00595485"/>
    <w:rsid w:val="00596902"/>
    <w:rsid w:val="005973BE"/>
    <w:rsid w:val="005A2D62"/>
    <w:rsid w:val="005A5986"/>
    <w:rsid w:val="005B0376"/>
    <w:rsid w:val="005B07A6"/>
    <w:rsid w:val="005C0913"/>
    <w:rsid w:val="005C2D97"/>
    <w:rsid w:val="005C78F4"/>
    <w:rsid w:val="005D0C66"/>
    <w:rsid w:val="005D1E53"/>
    <w:rsid w:val="005D2D34"/>
    <w:rsid w:val="005D2E01"/>
    <w:rsid w:val="005D32B4"/>
    <w:rsid w:val="005D4EFC"/>
    <w:rsid w:val="005D6654"/>
    <w:rsid w:val="005D7526"/>
    <w:rsid w:val="005E3A94"/>
    <w:rsid w:val="005E69AE"/>
    <w:rsid w:val="005F1FFE"/>
    <w:rsid w:val="005F426D"/>
    <w:rsid w:val="005F42E3"/>
    <w:rsid w:val="00601A86"/>
    <w:rsid w:val="00601C7E"/>
    <w:rsid w:val="00602AEA"/>
    <w:rsid w:val="00603BD9"/>
    <w:rsid w:val="006042D8"/>
    <w:rsid w:val="00606043"/>
    <w:rsid w:val="00607E3C"/>
    <w:rsid w:val="006121C1"/>
    <w:rsid w:val="00612B14"/>
    <w:rsid w:val="00614FDF"/>
    <w:rsid w:val="00617EE1"/>
    <w:rsid w:val="00620474"/>
    <w:rsid w:val="00621171"/>
    <w:rsid w:val="006246A7"/>
    <w:rsid w:val="006249EC"/>
    <w:rsid w:val="0062595A"/>
    <w:rsid w:val="0062739B"/>
    <w:rsid w:val="006321AD"/>
    <w:rsid w:val="00632D3B"/>
    <w:rsid w:val="0063385E"/>
    <w:rsid w:val="0063543D"/>
    <w:rsid w:val="00637CE3"/>
    <w:rsid w:val="00640B80"/>
    <w:rsid w:val="00642AB8"/>
    <w:rsid w:val="00644D15"/>
    <w:rsid w:val="00647114"/>
    <w:rsid w:val="00647899"/>
    <w:rsid w:val="00654AC5"/>
    <w:rsid w:val="0065677A"/>
    <w:rsid w:val="006711EB"/>
    <w:rsid w:val="0067477E"/>
    <w:rsid w:val="0068172C"/>
    <w:rsid w:val="0068631F"/>
    <w:rsid w:val="00691346"/>
    <w:rsid w:val="0069447F"/>
    <w:rsid w:val="00694BDC"/>
    <w:rsid w:val="0069625E"/>
    <w:rsid w:val="00696FA7"/>
    <w:rsid w:val="006A0FE3"/>
    <w:rsid w:val="006A1483"/>
    <w:rsid w:val="006A323F"/>
    <w:rsid w:val="006A567F"/>
    <w:rsid w:val="006A60E7"/>
    <w:rsid w:val="006A796F"/>
    <w:rsid w:val="006B30D0"/>
    <w:rsid w:val="006B35E3"/>
    <w:rsid w:val="006B444A"/>
    <w:rsid w:val="006B6265"/>
    <w:rsid w:val="006B7323"/>
    <w:rsid w:val="006B7ADE"/>
    <w:rsid w:val="006C3B7F"/>
    <w:rsid w:val="006C3B9C"/>
    <w:rsid w:val="006C3D95"/>
    <w:rsid w:val="006D5BAF"/>
    <w:rsid w:val="006E055F"/>
    <w:rsid w:val="006E1E50"/>
    <w:rsid w:val="006E2495"/>
    <w:rsid w:val="006E49E6"/>
    <w:rsid w:val="006E4B9E"/>
    <w:rsid w:val="006E5C86"/>
    <w:rsid w:val="006E6B0F"/>
    <w:rsid w:val="006F05C7"/>
    <w:rsid w:val="006F1F0D"/>
    <w:rsid w:val="006F20E3"/>
    <w:rsid w:val="006F2C60"/>
    <w:rsid w:val="006F62ED"/>
    <w:rsid w:val="006F7549"/>
    <w:rsid w:val="007015CA"/>
    <w:rsid w:val="00701743"/>
    <w:rsid w:val="00701B43"/>
    <w:rsid w:val="00703CAB"/>
    <w:rsid w:val="00707011"/>
    <w:rsid w:val="00712FC4"/>
    <w:rsid w:val="00713903"/>
    <w:rsid w:val="00713C44"/>
    <w:rsid w:val="00715960"/>
    <w:rsid w:val="0072603E"/>
    <w:rsid w:val="007263E6"/>
    <w:rsid w:val="00734A5B"/>
    <w:rsid w:val="00736204"/>
    <w:rsid w:val="007364FF"/>
    <w:rsid w:val="00736DF2"/>
    <w:rsid w:val="0074026F"/>
    <w:rsid w:val="007402C1"/>
    <w:rsid w:val="007429F6"/>
    <w:rsid w:val="00744E76"/>
    <w:rsid w:val="0074521D"/>
    <w:rsid w:val="00746009"/>
    <w:rsid w:val="00752198"/>
    <w:rsid w:val="00753881"/>
    <w:rsid w:val="00754E24"/>
    <w:rsid w:val="007601D9"/>
    <w:rsid w:val="00760742"/>
    <w:rsid w:val="007642B7"/>
    <w:rsid w:val="0076797D"/>
    <w:rsid w:val="00767B36"/>
    <w:rsid w:val="007709A0"/>
    <w:rsid w:val="0077266C"/>
    <w:rsid w:val="0077411B"/>
    <w:rsid w:val="00774153"/>
    <w:rsid w:val="00774DA4"/>
    <w:rsid w:val="007752C2"/>
    <w:rsid w:val="0077786A"/>
    <w:rsid w:val="00777F7E"/>
    <w:rsid w:val="007800E5"/>
    <w:rsid w:val="007806EC"/>
    <w:rsid w:val="00781F0F"/>
    <w:rsid w:val="0078418F"/>
    <w:rsid w:val="00785461"/>
    <w:rsid w:val="00786BEB"/>
    <w:rsid w:val="00786D2D"/>
    <w:rsid w:val="0079015F"/>
    <w:rsid w:val="00792798"/>
    <w:rsid w:val="007947E3"/>
    <w:rsid w:val="00794C3B"/>
    <w:rsid w:val="0079583D"/>
    <w:rsid w:val="007A451B"/>
    <w:rsid w:val="007A5762"/>
    <w:rsid w:val="007A78C2"/>
    <w:rsid w:val="007B5F2D"/>
    <w:rsid w:val="007B600E"/>
    <w:rsid w:val="007B670C"/>
    <w:rsid w:val="007B77E2"/>
    <w:rsid w:val="007C4E4D"/>
    <w:rsid w:val="007D0C84"/>
    <w:rsid w:val="007D3C4C"/>
    <w:rsid w:val="007D4A21"/>
    <w:rsid w:val="007E1FDF"/>
    <w:rsid w:val="007E22B1"/>
    <w:rsid w:val="007E2512"/>
    <w:rsid w:val="007E4B54"/>
    <w:rsid w:val="007E5CC7"/>
    <w:rsid w:val="007F003C"/>
    <w:rsid w:val="007F0F4A"/>
    <w:rsid w:val="007F0F70"/>
    <w:rsid w:val="007F1444"/>
    <w:rsid w:val="00801906"/>
    <w:rsid w:val="00801B0E"/>
    <w:rsid w:val="008028A4"/>
    <w:rsid w:val="00802CAA"/>
    <w:rsid w:val="00803FCB"/>
    <w:rsid w:val="00805D70"/>
    <w:rsid w:val="008100C0"/>
    <w:rsid w:val="008133D7"/>
    <w:rsid w:val="00814224"/>
    <w:rsid w:val="00815BE7"/>
    <w:rsid w:val="00816D4A"/>
    <w:rsid w:val="00820AE8"/>
    <w:rsid w:val="00820B25"/>
    <w:rsid w:val="00821380"/>
    <w:rsid w:val="00821E2F"/>
    <w:rsid w:val="00827107"/>
    <w:rsid w:val="00830747"/>
    <w:rsid w:val="008339AE"/>
    <w:rsid w:val="00841567"/>
    <w:rsid w:val="0084594B"/>
    <w:rsid w:val="00846EB2"/>
    <w:rsid w:val="00851366"/>
    <w:rsid w:val="00856309"/>
    <w:rsid w:val="0085728A"/>
    <w:rsid w:val="008573B3"/>
    <w:rsid w:val="008579AF"/>
    <w:rsid w:val="008624E8"/>
    <w:rsid w:val="00863860"/>
    <w:rsid w:val="00864F5A"/>
    <w:rsid w:val="00866F8F"/>
    <w:rsid w:val="00874F78"/>
    <w:rsid w:val="008768CA"/>
    <w:rsid w:val="0087777C"/>
    <w:rsid w:val="008825FE"/>
    <w:rsid w:val="00886399"/>
    <w:rsid w:val="00886CC1"/>
    <w:rsid w:val="00887C25"/>
    <w:rsid w:val="0089068C"/>
    <w:rsid w:val="008911F9"/>
    <w:rsid w:val="0089262D"/>
    <w:rsid w:val="00892B5B"/>
    <w:rsid w:val="008960A1"/>
    <w:rsid w:val="00896227"/>
    <w:rsid w:val="008969BE"/>
    <w:rsid w:val="00896B8B"/>
    <w:rsid w:val="00897CD9"/>
    <w:rsid w:val="008A00CD"/>
    <w:rsid w:val="008B0C1C"/>
    <w:rsid w:val="008B70CA"/>
    <w:rsid w:val="008B7530"/>
    <w:rsid w:val="008B78D0"/>
    <w:rsid w:val="008B7F83"/>
    <w:rsid w:val="008C0513"/>
    <w:rsid w:val="008C384C"/>
    <w:rsid w:val="008D1A64"/>
    <w:rsid w:val="008D2F3C"/>
    <w:rsid w:val="008D7ADC"/>
    <w:rsid w:val="008E1B48"/>
    <w:rsid w:val="008E2E89"/>
    <w:rsid w:val="008E7986"/>
    <w:rsid w:val="008F0731"/>
    <w:rsid w:val="008F5A08"/>
    <w:rsid w:val="008F5B3A"/>
    <w:rsid w:val="008F61EB"/>
    <w:rsid w:val="008F6B7B"/>
    <w:rsid w:val="0090166D"/>
    <w:rsid w:val="0090187B"/>
    <w:rsid w:val="0090271F"/>
    <w:rsid w:val="00902E23"/>
    <w:rsid w:val="00905DA6"/>
    <w:rsid w:val="00907C28"/>
    <w:rsid w:val="009114D7"/>
    <w:rsid w:val="00911D63"/>
    <w:rsid w:val="00912D90"/>
    <w:rsid w:val="00912E7D"/>
    <w:rsid w:val="0091348E"/>
    <w:rsid w:val="0091484A"/>
    <w:rsid w:val="009149BA"/>
    <w:rsid w:val="00916172"/>
    <w:rsid w:val="00917CCB"/>
    <w:rsid w:val="00926896"/>
    <w:rsid w:val="00930B55"/>
    <w:rsid w:val="00936AF1"/>
    <w:rsid w:val="00942EC2"/>
    <w:rsid w:val="009454A7"/>
    <w:rsid w:val="00947481"/>
    <w:rsid w:val="00947C8A"/>
    <w:rsid w:val="009529CA"/>
    <w:rsid w:val="009671EA"/>
    <w:rsid w:val="00976396"/>
    <w:rsid w:val="00977A32"/>
    <w:rsid w:val="009844CB"/>
    <w:rsid w:val="00987856"/>
    <w:rsid w:val="009975BF"/>
    <w:rsid w:val="009A7F0A"/>
    <w:rsid w:val="009B0425"/>
    <w:rsid w:val="009B16B6"/>
    <w:rsid w:val="009B39BB"/>
    <w:rsid w:val="009C3654"/>
    <w:rsid w:val="009C5D29"/>
    <w:rsid w:val="009D0E1E"/>
    <w:rsid w:val="009D1606"/>
    <w:rsid w:val="009D3C04"/>
    <w:rsid w:val="009D3FE5"/>
    <w:rsid w:val="009E011C"/>
    <w:rsid w:val="009E4913"/>
    <w:rsid w:val="009E4F4B"/>
    <w:rsid w:val="009F094B"/>
    <w:rsid w:val="009F172F"/>
    <w:rsid w:val="009F1B1C"/>
    <w:rsid w:val="009F2438"/>
    <w:rsid w:val="009F37B7"/>
    <w:rsid w:val="009F40C7"/>
    <w:rsid w:val="009F5E43"/>
    <w:rsid w:val="00A002C5"/>
    <w:rsid w:val="00A01249"/>
    <w:rsid w:val="00A07D40"/>
    <w:rsid w:val="00A10F02"/>
    <w:rsid w:val="00A13331"/>
    <w:rsid w:val="00A164B4"/>
    <w:rsid w:val="00A1674D"/>
    <w:rsid w:val="00A168EF"/>
    <w:rsid w:val="00A201FB"/>
    <w:rsid w:val="00A202BF"/>
    <w:rsid w:val="00A20351"/>
    <w:rsid w:val="00A218EA"/>
    <w:rsid w:val="00A21B69"/>
    <w:rsid w:val="00A2645B"/>
    <w:rsid w:val="00A26956"/>
    <w:rsid w:val="00A27650"/>
    <w:rsid w:val="00A3170D"/>
    <w:rsid w:val="00A31C49"/>
    <w:rsid w:val="00A32D92"/>
    <w:rsid w:val="00A32F65"/>
    <w:rsid w:val="00A33ABE"/>
    <w:rsid w:val="00A36D29"/>
    <w:rsid w:val="00A43061"/>
    <w:rsid w:val="00A47651"/>
    <w:rsid w:val="00A5038C"/>
    <w:rsid w:val="00A53039"/>
    <w:rsid w:val="00A53724"/>
    <w:rsid w:val="00A5780F"/>
    <w:rsid w:val="00A602BD"/>
    <w:rsid w:val="00A61060"/>
    <w:rsid w:val="00A61773"/>
    <w:rsid w:val="00A661E3"/>
    <w:rsid w:val="00A6766E"/>
    <w:rsid w:val="00A676E9"/>
    <w:rsid w:val="00A677CB"/>
    <w:rsid w:val="00A71399"/>
    <w:rsid w:val="00A718E0"/>
    <w:rsid w:val="00A71DF7"/>
    <w:rsid w:val="00A72CC5"/>
    <w:rsid w:val="00A73129"/>
    <w:rsid w:val="00A76C4D"/>
    <w:rsid w:val="00A776ED"/>
    <w:rsid w:val="00A81F5A"/>
    <w:rsid w:val="00A82346"/>
    <w:rsid w:val="00A82E4D"/>
    <w:rsid w:val="00A91205"/>
    <w:rsid w:val="00A91F5B"/>
    <w:rsid w:val="00A923DB"/>
    <w:rsid w:val="00A928D6"/>
    <w:rsid w:val="00A92BA1"/>
    <w:rsid w:val="00A93385"/>
    <w:rsid w:val="00A93E7C"/>
    <w:rsid w:val="00A94DD6"/>
    <w:rsid w:val="00AA1FA2"/>
    <w:rsid w:val="00AA37A7"/>
    <w:rsid w:val="00AA4B14"/>
    <w:rsid w:val="00AA5E47"/>
    <w:rsid w:val="00AA746C"/>
    <w:rsid w:val="00AA77B5"/>
    <w:rsid w:val="00AB37E2"/>
    <w:rsid w:val="00AC1AC0"/>
    <w:rsid w:val="00AC31DA"/>
    <w:rsid w:val="00AC4276"/>
    <w:rsid w:val="00AC48C5"/>
    <w:rsid w:val="00AC6BC6"/>
    <w:rsid w:val="00AC7371"/>
    <w:rsid w:val="00AD06D3"/>
    <w:rsid w:val="00AD3D1D"/>
    <w:rsid w:val="00AD4EFF"/>
    <w:rsid w:val="00AD7DD5"/>
    <w:rsid w:val="00AE204E"/>
    <w:rsid w:val="00AE232B"/>
    <w:rsid w:val="00AE3797"/>
    <w:rsid w:val="00AE6F99"/>
    <w:rsid w:val="00AE7CE8"/>
    <w:rsid w:val="00AF03C7"/>
    <w:rsid w:val="00AF0565"/>
    <w:rsid w:val="00AF2BD7"/>
    <w:rsid w:val="00B009DB"/>
    <w:rsid w:val="00B02810"/>
    <w:rsid w:val="00B02A63"/>
    <w:rsid w:val="00B070F5"/>
    <w:rsid w:val="00B1134D"/>
    <w:rsid w:val="00B15449"/>
    <w:rsid w:val="00B20A75"/>
    <w:rsid w:val="00B23770"/>
    <w:rsid w:val="00B31CA8"/>
    <w:rsid w:val="00B45A6A"/>
    <w:rsid w:val="00B520FF"/>
    <w:rsid w:val="00B534E9"/>
    <w:rsid w:val="00B53ED6"/>
    <w:rsid w:val="00B6047F"/>
    <w:rsid w:val="00B6199A"/>
    <w:rsid w:val="00B65CD6"/>
    <w:rsid w:val="00B76E61"/>
    <w:rsid w:val="00B7715C"/>
    <w:rsid w:val="00B8624F"/>
    <w:rsid w:val="00B93086"/>
    <w:rsid w:val="00B96EEA"/>
    <w:rsid w:val="00BA0393"/>
    <w:rsid w:val="00BA0A1E"/>
    <w:rsid w:val="00BA1014"/>
    <w:rsid w:val="00BA19ED"/>
    <w:rsid w:val="00BA300B"/>
    <w:rsid w:val="00BA4B8D"/>
    <w:rsid w:val="00BA7D7E"/>
    <w:rsid w:val="00BB092B"/>
    <w:rsid w:val="00BB11C4"/>
    <w:rsid w:val="00BB26D3"/>
    <w:rsid w:val="00BB2ED5"/>
    <w:rsid w:val="00BB3E87"/>
    <w:rsid w:val="00BB787C"/>
    <w:rsid w:val="00BB7BE7"/>
    <w:rsid w:val="00BC0F7D"/>
    <w:rsid w:val="00BC7FA1"/>
    <w:rsid w:val="00BD0602"/>
    <w:rsid w:val="00BD1B2D"/>
    <w:rsid w:val="00BD3E12"/>
    <w:rsid w:val="00BD4E71"/>
    <w:rsid w:val="00BD513C"/>
    <w:rsid w:val="00BD5E10"/>
    <w:rsid w:val="00BD602B"/>
    <w:rsid w:val="00BE2402"/>
    <w:rsid w:val="00BE3255"/>
    <w:rsid w:val="00BE3EBF"/>
    <w:rsid w:val="00BF128E"/>
    <w:rsid w:val="00BF5647"/>
    <w:rsid w:val="00BF6530"/>
    <w:rsid w:val="00C00A12"/>
    <w:rsid w:val="00C00EB4"/>
    <w:rsid w:val="00C0300E"/>
    <w:rsid w:val="00C07A72"/>
    <w:rsid w:val="00C10427"/>
    <w:rsid w:val="00C10623"/>
    <w:rsid w:val="00C11577"/>
    <w:rsid w:val="00C12127"/>
    <w:rsid w:val="00C1496A"/>
    <w:rsid w:val="00C151AF"/>
    <w:rsid w:val="00C166C7"/>
    <w:rsid w:val="00C17CD3"/>
    <w:rsid w:val="00C2086E"/>
    <w:rsid w:val="00C2233E"/>
    <w:rsid w:val="00C263E6"/>
    <w:rsid w:val="00C311E4"/>
    <w:rsid w:val="00C313BD"/>
    <w:rsid w:val="00C33079"/>
    <w:rsid w:val="00C3536D"/>
    <w:rsid w:val="00C37672"/>
    <w:rsid w:val="00C45231"/>
    <w:rsid w:val="00C4550B"/>
    <w:rsid w:val="00C45CEA"/>
    <w:rsid w:val="00C541A3"/>
    <w:rsid w:val="00C560DC"/>
    <w:rsid w:val="00C56B0D"/>
    <w:rsid w:val="00C616B8"/>
    <w:rsid w:val="00C61F87"/>
    <w:rsid w:val="00C64F89"/>
    <w:rsid w:val="00C65AB2"/>
    <w:rsid w:val="00C702A7"/>
    <w:rsid w:val="00C72833"/>
    <w:rsid w:val="00C72A0B"/>
    <w:rsid w:val="00C76940"/>
    <w:rsid w:val="00C77EA5"/>
    <w:rsid w:val="00C80F1D"/>
    <w:rsid w:val="00C81581"/>
    <w:rsid w:val="00C837D1"/>
    <w:rsid w:val="00C86ED0"/>
    <w:rsid w:val="00C91EF9"/>
    <w:rsid w:val="00C93F40"/>
    <w:rsid w:val="00C971E1"/>
    <w:rsid w:val="00CA0DA2"/>
    <w:rsid w:val="00CA1990"/>
    <w:rsid w:val="00CA1D8E"/>
    <w:rsid w:val="00CA3D0C"/>
    <w:rsid w:val="00CA5750"/>
    <w:rsid w:val="00CA7897"/>
    <w:rsid w:val="00CB2377"/>
    <w:rsid w:val="00CC0D6A"/>
    <w:rsid w:val="00CC10D6"/>
    <w:rsid w:val="00CC43A1"/>
    <w:rsid w:val="00CD0C7C"/>
    <w:rsid w:val="00CD47D7"/>
    <w:rsid w:val="00CD5FA3"/>
    <w:rsid w:val="00CD708D"/>
    <w:rsid w:val="00CD7ECA"/>
    <w:rsid w:val="00CE1377"/>
    <w:rsid w:val="00CE2522"/>
    <w:rsid w:val="00CE2AFC"/>
    <w:rsid w:val="00CF0667"/>
    <w:rsid w:val="00CF20E3"/>
    <w:rsid w:val="00CF42E1"/>
    <w:rsid w:val="00D01E09"/>
    <w:rsid w:val="00D17C97"/>
    <w:rsid w:val="00D2126E"/>
    <w:rsid w:val="00D233A0"/>
    <w:rsid w:val="00D255B6"/>
    <w:rsid w:val="00D264A8"/>
    <w:rsid w:val="00D2733F"/>
    <w:rsid w:val="00D2744D"/>
    <w:rsid w:val="00D305D8"/>
    <w:rsid w:val="00D309CC"/>
    <w:rsid w:val="00D31EF4"/>
    <w:rsid w:val="00D323CE"/>
    <w:rsid w:val="00D32F03"/>
    <w:rsid w:val="00D336EF"/>
    <w:rsid w:val="00D34BAF"/>
    <w:rsid w:val="00D34DED"/>
    <w:rsid w:val="00D402AE"/>
    <w:rsid w:val="00D4107C"/>
    <w:rsid w:val="00D42910"/>
    <w:rsid w:val="00D42D17"/>
    <w:rsid w:val="00D44418"/>
    <w:rsid w:val="00D46431"/>
    <w:rsid w:val="00D46524"/>
    <w:rsid w:val="00D470E6"/>
    <w:rsid w:val="00D522A9"/>
    <w:rsid w:val="00D52CC1"/>
    <w:rsid w:val="00D5538A"/>
    <w:rsid w:val="00D56A52"/>
    <w:rsid w:val="00D57972"/>
    <w:rsid w:val="00D60CCC"/>
    <w:rsid w:val="00D630EC"/>
    <w:rsid w:val="00D65D0C"/>
    <w:rsid w:val="00D675A9"/>
    <w:rsid w:val="00D70167"/>
    <w:rsid w:val="00D70A80"/>
    <w:rsid w:val="00D70DC5"/>
    <w:rsid w:val="00D724FE"/>
    <w:rsid w:val="00D7265E"/>
    <w:rsid w:val="00D738D6"/>
    <w:rsid w:val="00D75169"/>
    <w:rsid w:val="00D75373"/>
    <w:rsid w:val="00D755EB"/>
    <w:rsid w:val="00D82051"/>
    <w:rsid w:val="00D83B86"/>
    <w:rsid w:val="00D8751E"/>
    <w:rsid w:val="00D87592"/>
    <w:rsid w:val="00D87C1E"/>
    <w:rsid w:val="00D87E00"/>
    <w:rsid w:val="00D90241"/>
    <w:rsid w:val="00D908CC"/>
    <w:rsid w:val="00D9134D"/>
    <w:rsid w:val="00D94102"/>
    <w:rsid w:val="00DA4F7A"/>
    <w:rsid w:val="00DA6748"/>
    <w:rsid w:val="00DA7A03"/>
    <w:rsid w:val="00DA7AB5"/>
    <w:rsid w:val="00DB1818"/>
    <w:rsid w:val="00DB562B"/>
    <w:rsid w:val="00DB5E86"/>
    <w:rsid w:val="00DC1EFE"/>
    <w:rsid w:val="00DC309B"/>
    <w:rsid w:val="00DC329B"/>
    <w:rsid w:val="00DC371D"/>
    <w:rsid w:val="00DC376C"/>
    <w:rsid w:val="00DC4DA2"/>
    <w:rsid w:val="00DC606D"/>
    <w:rsid w:val="00DD0D03"/>
    <w:rsid w:val="00DD18E2"/>
    <w:rsid w:val="00DD33C5"/>
    <w:rsid w:val="00DD37AD"/>
    <w:rsid w:val="00DD48D0"/>
    <w:rsid w:val="00DD4C17"/>
    <w:rsid w:val="00DE1934"/>
    <w:rsid w:val="00DE2C8F"/>
    <w:rsid w:val="00DE5F0D"/>
    <w:rsid w:val="00DF07C7"/>
    <w:rsid w:val="00DF1729"/>
    <w:rsid w:val="00DF2B1F"/>
    <w:rsid w:val="00DF6189"/>
    <w:rsid w:val="00DF62CD"/>
    <w:rsid w:val="00E00340"/>
    <w:rsid w:val="00E017F8"/>
    <w:rsid w:val="00E024C7"/>
    <w:rsid w:val="00E066F0"/>
    <w:rsid w:val="00E11FBA"/>
    <w:rsid w:val="00E135FC"/>
    <w:rsid w:val="00E15FEC"/>
    <w:rsid w:val="00E16509"/>
    <w:rsid w:val="00E179C4"/>
    <w:rsid w:val="00E20C1E"/>
    <w:rsid w:val="00E22C63"/>
    <w:rsid w:val="00E23941"/>
    <w:rsid w:val="00E23A0E"/>
    <w:rsid w:val="00E25652"/>
    <w:rsid w:val="00E25959"/>
    <w:rsid w:val="00E25B0D"/>
    <w:rsid w:val="00E320E8"/>
    <w:rsid w:val="00E34208"/>
    <w:rsid w:val="00E3507C"/>
    <w:rsid w:val="00E404C8"/>
    <w:rsid w:val="00E42A7C"/>
    <w:rsid w:val="00E441B7"/>
    <w:rsid w:val="00E44582"/>
    <w:rsid w:val="00E468FF"/>
    <w:rsid w:val="00E46F03"/>
    <w:rsid w:val="00E5006C"/>
    <w:rsid w:val="00E50ACC"/>
    <w:rsid w:val="00E52814"/>
    <w:rsid w:val="00E55017"/>
    <w:rsid w:val="00E55188"/>
    <w:rsid w:val="00E56275"/>
    <w:rsid w:val="00E60B57"/>
    <w:rsid w:val="00E70A5F"/>
    <w:rsid w:val="00E72324"/>
    <w:rsid w:val="00E72ABE"/>
    <w:rsid w:val="00E74849"/>
    <w:rsid w:val="00E766B0"/>
    <w:rsid w:val="00E76D0E"/>
    <w:rsid w:val="00E77645"/>
    <w:rsid w:val="00E85AAC"/>
    <w:rsid w:val="00E863AD"/>
    <w:rsid w:val="00E876B9"/>
    <w:rsid w:val="00E87C7E"/>
    <w:rsid w:val="00E92620"/>
    <w:rsid w:val="00E92F3E"/>
    <w:rsid w:val="00E94A6D"/>
    <w:rsid w:val="00E95242"/>
    <w:rsid w:val="00E963AF"/>
    <w:rsid w:val="00E9653E"/>
    <w:rsid w:val="00E97A6A"/>
    <w:rsid w:val="00E97A75"/>
    <w:rsid w:val="00EA00FC"/>
    <w:rsid w:val="00EB1D71"/>
    <w:rsid w:val="00EB26BD"/>
    <w:rsid w:val="00EB283B"/>
    <w:rsid w:val="00EB3A5B"/>
    <w:rsid w:val="00EB3AE6"/>
    <w:rsid w:val="00EB51C6"/>
    <w:rsid w:val="00EB625D"/>
    <w:rsid w:val="00EB7DBC"/>
    <w:rsid w:val="00EC0735"/>
    <w:rsid w:val="00EC1E30"/>
    <w:rsid w:val="00EC1F13"/>
    <w:rsid w:val="00EC2476"/>
    <w:rsid w:val="00EC34C0"/>
    <w:rsid w:val="00EC4A25"/>
    <w:rsid w:val="00EC523E"/>
    <w:rsid w:val="00EC5242"/>
    <w:rsid w:val="00EC66DA"/>
    <w:rsid w:val="00EC6DEF"/>
    <w:rsid w:val="00EC74C4"/>
    <w:rsid w:val="00ED3BAC"/>
    <w:rsid w:val="00ED57CE"/>
    <w:rsid w:val="00EE005C"/>
    <w:rsid w:val="00EE26B7"/>
    <w:rsid w:val="00EE3D06"/>
    <w:rsid w:val="00EE5AA7"/>
    <w:rsid w:val="00EE696A"/>
    <w:rsid w:val="00EF0368"/>
    <w:rsid w:val="00EF03DB"/>
    <w:rsid w:val="00EF084E"/>
    <w:rsid w:val="00EF21C7"/>
    <w:rsid w:val="00EF3D53"/>
    <w:rsid w:val="00EF44F8"/>
    <w:rsid w:val="00EF51E4"/>
    <w:rsid w:val="00EF63C4"/>
    <w:rsid w:val="00EF646C"/>
    <w:rsid w:val="00EF7447"/>
    <w:rsid w:val="00F0075D"/>
    <w:rsid w:val="00F025A2"/>
    <w:rsid w:val="00F03A34"/>
    <w:rsid w:val="00F04712"/>
    <w:rsid w:val="00F05063"/>
    <w:rsid w:val="00F112A7"/>
    <w:rsid w:val="00F1197C"/>
    <w:rsid w:val="00F134B8"/>
    <w:rsid w:val="00F14048"/>
    <w:rsid w:val="00F21311"/>
    <w:rsid w:val="00F2275C"/>
    <w:rsid w:val="00F22A0A"/>
    <w:rsid w:val="00F22EC7"/>
    <w:rsid w:val="00F24B0C"/>
    <w:rsid w:val="00F25B0A"/>
    <w:rsid w:val="00F3058B"/>
    <w:rsid w:val="00F3112C"/>
    <w:rsid w:val="00F325C8"/>
    <w:rsid w:val="00F3556C"/>
    <w:rsid w:val="00F35E12"/>
    <w:rsid w:val="00F37886"/>
    <w:rsid w:val="00F412EA"/>
    <w:rsid w:val="00F42BC6"/>
    <w:rsid w:val="00F43FB7"/>
    <w:rsid w:val="00F45F2C"/>
    <w:rsid w:val="00F57312"/>
    <w:rsid w:val="00F62AEB"/>
    <w:rsid w:val="00F63783"/>
    <w:rsid w:val="00F64664"/>
    <w:rsid w:val="00F653B8"/>
    <w:rsid w:val="00F6691C"/>
    <w:rsid w:val="00F66FEC"/>
    <w:rsid w:val="00F703CE"/>
    <w:rsid w:val="00F70647"/>
    <w:rsid w:val="00F725F6"/>
    <w:rsid w:val="00F731CE"/>
    <w:rsid w:val="00F738D8"/>
    <w:rsid w:val="00F741BF"/>
    <w:rsid w:val="00F742F8"/>
    <w:rsid w:val="00F80EF2"/>
    <w:rsid w:val="00F81C94"/>
    <w:rsid w:val="00F83FE1"/>
    <w:rsid w:val="00F85164"/>
    <w:rsid w:val="00F859C9"/>
    <w:rsid w:val="00F923B2"/>
    <w:rsid w:val="00F94ABD"/>
    <w:rsid w:val="00F971DF"/>
    <w:rsid w:val="00FA1266"/>
    <w:rsid w:val="00FA47C1"/>
    <w:rsid w:val="00FA5758"/>
    <w:rsid w:val="00FA7E1D"/>
    <w:rsid w:val="00FB05AF"/>
    <w:rsid w:val="00FB140E"/>
    <w:rsid w:val="00FB2288"/>
    <w:rsid w:val="00FB4094"/>
    <w:rsid w:val="00FB58D8"/>
    <w:rsid w:val="00FB7999"/>
    <w:rsid w:val="00FB7E83"/>
    <w:rsid w:val="00FC1192"/>
    <w:rsid w:val="00FD68AD"/>
    <w:rsid w:val="00FE47F4"/>
    <w:rsid w:val="00FF1961"/>
    <w:rsid w:val="00FF4887"/>
    <w:rsid w:val="344ECE4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D1A"/>
    <w:rPr>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0">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qFormat/>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2327A9"/>
    <w:pPr>
      <w:ind w:left="720"/>
    </w:pPr>
    <w:rPr>
      <w:rFonts w:ascii="Calibri" w:eastAsia="Calibri" w:hAnsi="Calibri"/>
      <w:sz w:val="22"/>
      <w:szCs w:val="22"/>
    </w:rPr>
  </w:style>
  <w:style w:type="character" w:customStyle="1" w:styleId="ListParagraphChar">
    <w:name w:val="List Paragraph Char"/>
    <w:aliases w:val="- Bullets Char,목록 단락 Char,?? ?? Char,????? Char,???? Char,Lista1 Char,列出段落 Char,リスト段落 Char,列出段落1 Char,中等深浅网格 1 - 着色 21 Char,R4_bullets Char,列表段落1 Char,—ño’i—Ž Char,¥¡¡¡¡ì¬º¥¹¥È¶ÎÂä Char,ÁÐ³ö¶ÎÂä Char,¥ê¥¹¥È¶ÎÂä Char,Bullet list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AE7CE8"/>
    <w:pPr>
      <w:spacing w:after="200"/>
    </w:pPr>
    <w:rPr>
      <w:i/>
      <w:iCs/>
      <w:color w:val="44546A" w:themeColor="text2"/>
      <w:sz w:val="18"/>
      <w:szCs w:val="18"/>
    </w:rPr>
  </w:style>
  <w:style w:type="character" w:customStyle="1" w:styleId="B1Char">
    <w:name w:val="B1 Char"/>
    <w:link w:val="B10"/>
    <w:rsid w:val="006B7ADE"/>
    <w:rPr>
      <w:szCs w:val="24"/>
      <w:lang w:val="en-US" w:eastAsia="en-US"/>
    </w:rPr>
  </w:style>
  <w:style w:type="character" w:customStyle="1" w:styleId="TALCar">
    <w:name w:val="TAL Car"/>
    <w:basedOn w:val="DefaultParagraphFont"/>
    <w:link w:val="TAL"/>
    <w:qFormat/>
    <w:locked/>
    <w:rsid w:val="00B76E61"/>
    <w:rPr>
      <w:rFonts w:ascii="Arial" w:hAnsi="Arial"/>
      <w:sz w:val="18"/>
      <w:szCs w:val="24"/>
      <w:lang w:val="en-US" w:eastAsia="en-US"/>
    </w:rPr>
  </w:style>
  <w:style w:type="character" w:customStyle="1" w:styleId="TFChar">
    <w:name w:val="TF Char"/>
    <w:link w:val="TF"/>
    <w:qFormat/>
    <w:rsid w:val="003F0D25"/>
    <w:rPr>
      <w:rFonts w:ascii="Arial" w:hAnsi="Arial"/>
      <w:b/>
      <w:szCs w:val="24"/>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644D15"/>
    <w:rPr>
      <w:rFonts w:ascii="Arial" w:hAnsi="Arial"/>
      <w:b/>
      <w:noProof/>
      <w:sz w:val="18"/>
      <w:lang w:eastAsia="ja-JP"/>
    </w:rPr>
  </w:style>
  <w:style w:type="paragraph" w:styleId="NormalWeb">
    <w:name w:val="Normal (Web)"/>
    <w:basedOn w:val="Normal"/>
    <w:uiPriority w:val="99"/>
    <w:unhideWhenUsed/>
    <w:rsid w:val="00F42BC6"/>
    <w:pPr>
      <w:spacing w:before="100" w:beforeAutospacing="1" w:after="100" w:afterAutospacing="1"/>
    </w:pPr>
  </w:style>
  <w:style w:type="character" w:styleId="CommentReference">
    <w:name w:val="annotation reference"/>
    <w:basedOn w:val="DefaultParagraphFont"/>
    <w:rsid w:val="0022282F"/>
    <w:rPr>
      <w:sz w:val="16"/>
      <w:szCs w:val="16"/>
    </w:rPr>
  </w:style>
  <w:style w:type="paragraph" w:styleId="CommentText">
    <w:name w:val="annotation text"/>
    <w:basedOn w:val="Normal"/>
    <w:link w:val="CommentTextChar"/>
    <w:rsid w:val="0022282F"/>
    <w:rPr>
      <w:szCs w:val="20"/>
    </w:rPr>
  </w:style>
  <w:style w:type="character" w:customStyle="1" w:styleId="CommentTextChar">
    <w:name w:val="Comment Text Char"/>
    <w:basedOn w:val="DefaultParagraphFont"/>
    <w:link w:val="CommentText"/>
    <w:rsid w:val="0022282F"/>
    <w:rPr>
      <w:lang w:val="en-US" w:eastAsia="en-US"/>
    </w:rPr>
  </w:style>
  <w:style w:type="paragraph" w:styleId="CommentSubject">
    <w:name w:val="annotation subject"/>
    <w:basedOn w:val="CommentText"/>
    <w:next w:val="CommentText"/>
    <w:link w:val="CommentSubjectChar"/>
    <w:rsid w:val="0022282F"/>
    <w:rPr>
      <w:b/>
      <w:bCs/>
    </w:rPr>
  </w:style>
  <w:style w:type="character" w:customStyle="1" w:styleId="CommentSubjectChar">
    <w:name w:val="Comment Subject Char"/>
    <w:basedOn w:val="CommentTextChar"/>
    <w:link w:val="CommentSubject"/>
    <w:rsid w:val="0022282F"/>
    <w:rPr>
      <w:b/>
      <w:bCs/>
      <w:lang w:val="en-US" w:eastAsia="en-US"/>
    </w:rPr>
  </w:style>
  <w:style w:type="paragraph" w:customStyle="1" w:styleId="B1">
    <w:name w:val="B1+"/>
    <w:basedOn w:val="B10"/>
    <w:link w:val="B1Car"/>
    <w:rsid w:val="002F1288"/>
    <w:pPr>
      <w:numPr>
        <w:numId w:val="13"/>
      </w:numPr>
      <w:overflowPunct w:val="0"/>
      <w:autoSpaceDE w:val="0"/>
      <w:autoSpaceDN w:val="0"/>
      <w:adjustRightInd w:val="0"/>
      <w:spacing w:after="180"/>
      <w:textAlignment w:val="baseline"/>
    </w:pPr>
    <w:rPr>
      <w:szCs w:val="20"/>
      <w:lang w:val="en-GB"/>
    </w:rPr>
  </w:style>
  <w:style w:type="character" w:customStyle="1" w:styleId="B1Car">
    <w:name w:val="B1+ Car"/>
    <w:link w:val="B1"/>
    <w:rsid w:val="002F1288"/>
    <w:rPr>
      <w:lang w:eastAsia="en-US"/>
    </w:rPr>
  </w:style>
  <w:style w:type="paragraph" w:styleId="ListBullet5">
    <w:name w:val="List Bullet 5"/>
    <w:basedOn w:val="ListBullet4"/>
    <w:rsid w:val="003C5474"/>
    <w:pPr>
      <w:overflowPunct w:val="0"/>
      <w:autoSpaceDE w:val="0"/>
      <w:autoSpaceDN w:val="0"/>
      <w:adjustRightInd w:val="0"/>
      <w:spacing w:after="180"/>
      <w:ind w:left="1702" w:hanging="284"/>
      <w:contextualSpacing w:val="0"/>
      <w:textAlignment w:val="baseline"/>
    </w:pPr>
    <w:rPr>
      <w:szCs w:val="20"/>
      <w:lang w:val="en-GB"/>
    </w:rPr>
  </w:style>
  <w:style w:type="paragraph" w:styleId="ListBullet4">
    <w:name w:val="List Bullet 4"/>
    <w:basedOn w:val="Normal"/>
    <w:rsid w:val="003C5474"/>
    <w:pPr>
      <w:tabs>
        <w:tab w:val="num" w:pos="720"/>
      </w:tabs>
      <w:ind w:left="720" w:hanging="720"/>
      <w:contextualSpacing/>
    </w:pPr>
  </w:style>
  <w:style w:type="paragraph" w:styleId="List2">
    <w:name w:val="List 2"/>
    <w:basedOn w:val="List"/>
    <w:rsid w:val="00386C52"/>
    <w:pPr>
      <w:overflowPunct w:val="0"/>
      <w:autoSpaceDE w:val="0"/>
      <w:autoSpaceDN w:val="0"/>
      <w:adjustRightInd w:val="0"/>
      <w:spacing w:after="180"/>
      <w:ind w:left="851" w:hanging="284"/>
      <w:contextualSpacing w:val="0"/>
      <w:textAlignment w:val="baseline"/>
    </w:pPr>
    <w:rPr>
      <w:rFonts w:eastAsia="SimSun"/>
      <w:szCs w:val="20"/>
      <w:lang w:val="en-GB" w:eastAsia="en-GB"/>
    </w:rPr>
  </w:style>
  <w:style w:type="paragraph" w:styleId="List3">
    <w:name w:val="List 3"/>
    <w:basedOn w:val="List2"/>
    <w:rsid w:val="00386C52"/>
    <w:pPr>
      <w:ind w:left="1135"/>
    </w:pPr>
  </w:style>
  <w:style w:type="paragraph" w:styleId="List">
    <w:name w:val="List"/>
    <w:basedOn w:val="Normal"/>
    <w:rsid w:val="00386C52"/>
    <w:pPr>
      <w:ind w:left="360" w:hanging="360"/>
      <w:contextualSpacing/>
    </w:pPr>
  </w:style>
  <w:style w:type="character" w:customStyle="1" w:styleId="TALChar">
    <w:name w:val="TAL Char"/>
    <w:qFormat/>
    <w:rsid w:val="00D52CC1"/>
    <w:rPr>
      <w:rFonts w:ascii="Arial" w:eastAsia="Times New Roman" w:hAnsi="Arial"/>
      <w:sz w:val="18"/>
    </w:rPr>
  </w:style>
  <w:style w:type="paragraph" w:customStyle="1" w:styleId="NormalParagraph">
    <w:name w:val="Normal Paragraph"/>
    <w:link w:val="NormalParagraphChar"/>
    <w:qFormat/>
    <w:rsid w:val="00C541A3"/>
    <w:pPr>
      <w:spacing w:after="200" w:line="276" w:lineRule="auto"/>
    </w:pPr>
    <w:rPr>
      <w:rFonts w:ascii="Arial" w:eastAsia="SimSun" w:hAnsi="Arial"/>
      <w:sz w:val="22"/>
      <w:szCs w:val="22"/>
    </w:rPr>
  </w:style>
  <w:style w:type="character" w:customStyle="1" w:styleId="NormalParagraphChar">
    <w:name w:val="Normal Paragraph Char"/>
    <w:link w:val="NormalParagraph"/>
    <w:locked/>
    <w:rsid w:val="00C541A3"/>
    <w:rPr>
      <w:rFonts w:ascii="Arial" w:eastAsia="SimSun" w:hAnsi="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09794">
      <w:bodyDiv w:val="1"/>
      <w:marLeft w:val="0"/>
      <w:marRight w:val="0"/>
      <w:marTop w:val="0"/>
      <w:marBottom w:val="0"/>
      <w:divBdr>
        <w:top w:val="none" w:sz="0" w:space="0" w:color="auto"/>
        <w:left w:val="none" w:sz="0" w:space="0" w:color="auto"/>
        <w:bottom w:val="none" w:sz="0" w:space="0" w:color="auto"/>
        <w:right w:val="none" w:sz="0" w:space="0" w:color="auto"/>
      </w:divBdr>
    </w:div>
    <w:div w:id="255137177">
      <w:bodyDiv w:val="1"/>
      <w:marLeft w:val="0"/>
      <w:marRight w:val="0"/>
      <w:marTop w:val="0"/>
      <w:marBottom w:val="0"/>
      <w:divBdr>
        <w:top w:val="none" w:sz="0" w:space="0" w:color="auto"/>
        <w:left w:val="none" w:sz="0" w:space="0" w:color="auto"/>
        <w:bottom w:val="none" w:sz="0" w:space="0" w:color="auto"/>
        <w:right w:val="none" w:sz="0" w:space="0" w:color="auto"/>
      </w:divBdr>
      <w:divsChild>
        <w:div w:id="1949968386">
          <w:marLeft w:val="1080"/>
          <w:marRight w:val="0"/>
          <w:marTop w:val="0"/>
          <w:marBottom w:val="120"/>
          <w:divBdr>
            <w:top w:val="none" w:sz="0" w:space="0" w:color="auto"/>
            <w:left w:val="none" w:sz="0" w:space="0" w:color="auto"/>
            <w:bottom w:val="none" w:sz="0" w:space="0" w:color="auto"/>
            <w:right w:val="none" w:sz="0" w:space="0" w:color="auto"/>
          </w:divBdr>
        </w:div>
        <w:div w:id="956957465">
          <w:marLeft w:val="1080"/>
          <w:marRight w:val="0"/>
          <w:marTop w:val="0"/>
          <w:marBottom w:val="120"/>
          <w:divBdr>
            <w:top w:val="none" w:sz="0" w:space="0" w:color="auto"/>
            <w:left w:val="none" w:sz="0" w:space="0" w:color="auto"/>
            <w:bottom w:val="none" w:sz="0" w:space="0" w:color="auto"/>
            <w:right w:val="none" w:sz="0" w:space="0" w:color="auto"/>
          </w:divBdr>
        </w:div>
        <w:div w:id="195118896">
          <w:marLeft w:val="1080"/>
          <w:marRight w:val="0"/>
          <w:marTop w:val="0"/>
          <w:marBottom w:val="120"/>
          <w:divBdr>
            <w:top w:val="none" w:sz="0" w:space="0" w:color="auto"/>
            <w:left w:val="none" w:sz="0" w:space="0" w:color="auto"/>
            <w:bottom w:val="none" w:sz="0" w:space="0" w:color="auto"/>
            <w:right w:val="none" w:sz="0" w:space="0" w:color="auto"/>
          </w:divBdr>
        </w:div>
        <w:div w:id="1002586912">
          <w:marLeft w:val="1080"/>
          <w:marRight w:val="0"/>
          <w:marTop w:val="0"/>
          <w:marBottom w:val="120"/>
          <w:divBdr>
            <w:top w:val="none" w:sz="0" w:space="0" w:color="auto"/>
            <w:left w:val="none" w:sz="0" w:space="0" w:color="auto"/>
            <w:bottom w:val="none" w:sz="0" w:space="0" w:color="auto"/>
            <w:right w:val="none" w:sz="0" w:space="0" w:color="auto"/>
          </w:divBdr>
        </w:div>
        <w:div w:id="1826045292">
          <w:marLeft w:val="1800"/>
          <w:marRight w:val="0"/>
          <w:marTop w:val="0"/>
          <w:marBottom w:val="120"/>
          <w:divBdr>
            <w:top w:val="none" w:sz="0" w:space="0" w:color="auto"/>
            <w:left w:val="none" w:sz="0" w:space="0" w:color="auto"/>
            <w:bottom w:val="none" w:sz="0" w:space="0" w:color="auto"/>
            <w:right w:val="none" w:sz="0" w:space="0" w:color="auto"/>
          </w:divBdr>
        </w:div>
        <w:div w:id="742871760">
          <w:marLeft w:val="1080"/>
          <w:marRight w:val="0"/>
          <w:marTop w:val="0"/>
          <w:marBottom w:val="120"/>
          <w:divBdr>
            <w:top w:val="none" w:sz="0" w:space="0" w:color="auto"/>
            <w:left w:val="none" w:sz="0" w:space="0" w:color="auto"/>
            <w:bottom w:val="none" w:sz="0" w:space="0" w:color="auto"/>
            <w:right w:val="none" w:sz="0" w:space="0" w:color="auto"/>
          </w:divBdr>
        </w:div>
        <w:div w:id="562955558">
          <w:marLeft w:val="1800"/>
          <w:marRight w:val="0"/>
          <w:marTop w:val="0"/>
          <w:marBottom w:val="120"/>
          <w:divBdr>
            <w:top w:val="none" w:sz="0" w:space="0" w:color="auto"/>
            <w:left w:val="none" w:sz="0" w:space="0" w:color="auto"/>
            <w:bottom w:val="none" w:sz="0" w:space="0" w:color="auto"/>
            <w:right w:val="none" w:sz="0" w:space="0" w:color="auto"/>
          </w:divBdr>
        </w:div>
        <w:div w:id="1339186940">
          <w:marLeft w:val="1800"/>
          <w:marRight w:val="0"/>
          <w:marTop w:val="0"/>
          <w:marBottom w:val="120"/>
          <w:divBdr>
            <w:top w:val="none" w:sz="0" w:space="0" w:color="auto"/>
            <w:left w:val="none" w:sz="0" w:space="0" w:color="auto"/>
            <w:bottom w:val="none" w:sz="0" w:space="0" w:color="auto"/>
            <w:right w:val="none" w:sz="0" w:space="0" w:color="auto"/>
          </w:divBdr>
        </w:div>
      </w:divsChild>
    </w:div>
    <w:div w:id="260921511">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539780312">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68903109">
      <w:bodyDiv w:val="1"/>
      <w:marLeft w:val="0"/>
      <w:marRight w:val="0"/>
      <w:marTop w:val="0"/>
      <w:marBottom w:val="0"/>
      <w:divBdr>
        <w:top w:val="none" w:sz="0" w:space="0" w:color="auto"/>
        <w:left w:val="none" w:sz="0" w:space="0" w:color="auto"/>
        <w:bottom w:val="none" w:sz="0" w:space="0" w:color="auto"/>
        <w:right w:val="none" w:sz="0" w:space="0" w:color="auto"/>
      </w:divBdr>
    </w:div>
    <w:div w:id="1185092174">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402561532">
      <w:bodyDiv w:val="1"/>
      <w:marLeft w:val="0"/>
      <w:marRight w:val="0"/>
      <w:marTop w:val="0"/>
      <w:marBottom w:val="0"/>
      <w:divBdr>
        <w:top w:val="none" w:sz="0" w:space="0" w:color="auto"/>
        <w:left w:val="none" w:sz="0" w:space="0" w:color="auto"/>
        <w:bottom w:val="none" w:sz="0" w:space="0" w:color="auto"/>
        <w:right w:val="none" w:sz="0" w:space="0" w:color="auto"/>
      </w:divBdr>
    </w:div>
    <w:div w:id="1432702825">
      <w:bodyDiv w:val="1"/>
      <w:marLeft w:val="0"/>
      <w:marRight w:val="0"/>
      <w:marTop w:val="0"/>
      <w:marBottom w:val="0"/>
      <w:divBdr>
        <w:top w:val="none" w:sz="0" w:space="0" w:color="auto"/>
        <w:left w:val="none" w:sz="0" w:space="0" w:color="auto"/>
        <w:bottom w:val="none" w:sz="0" w:space="0" w:color="auto"/>
        <w:right w:val="none" w:sz="0" w:space="0" w:color="auto"/>
      </w:divBdr>
    </w:div>
    <w:div w:id="1496604836">
      <w:bodyDiv w:val="1"/>
      <w:marLeft w:val="0"/>
      <w:marRight w:val="0"/>
      <w:marTop w:val="0"/>
      <w:marBottom w:val="0"/>
      <w:divBdr>
        <w:top w:val="none" w:sz="0" w:space="0" w:color="auto"/>
        <w:left w:val="none" w:sz="0" w:space="0" w:color="auto"/>
        <w:bottom w:val="none" w:sz="0" w:space="0" w:color="auto"/>
        <w:right w:val="none" w:sz="0" w:space="0" w:color="auto"/>
      </w:divBdr>
    </w:div>
    <w:div w:id="1584416564">
      <w:bodyDiv w:val="1"/>
      <w:marLeft w:val="0"/>
      <w:marRight w:val="0"/>
      <w:marTop w:val="0"/>
      <w:marBottom w:val="0"/>
      <w:divBdr>
        <w:top w:val="none" w:sz="0" w:space="0" w:color="auto"/>
        <w:left w:val="none" w:sz="0" w:space="0" w:color="auto"/>
        <w:bottom w:val="none" w:sz="0" w:space="0" w:color="auto"/>
        <w:right w:val="none" w:sz="0" w:space="0" w:color="auto"/>
      </w:divBdr>
      <w:divsChild>
        <w:div w:id="1800953815">
          <w:marLeft w:val="0"/>
          <w:marRight w:val="0"/>
          <w:marTop w:val="0"/>
          <w:marBottom w:val="0"/>
          <w:divBdr>
            <w:top w:val="none" w:sz="0" w:space="0" w:color="auto"/>
            <w:left w:val="none" w:sz="0" w:space="0" w:color="auto"/>
            <w:bottom w:val="none" w:sz="0" w:space="0" w:color="auto"/>
            <w:right w:val="none" w:sz="0" w:space="0" w:color="auto"/>
          </w:divBdr>
          <w:divsChild>
            <w:div w:id="905921006">
              <w:marLeft w:val="0"/>
              <w:marRight w:val="0"/>
              <w:marTop w:val="0"/>
              <w:marBottom w:val="0"/>
              <w:divBdr>
                <w:top w:val="none" w:sz="0" w:space="0" w:color="auto"/>
                <w:left w:val="none" w:sz="0" w:space="0" w:color="auto"/>
                <w:bottom w:val="none" w:sz="0" w:space="0" w:color="auto"/>
                <w:right w:val="none" w:sz="0" w:space="0" w:color="auto"/>
              </w:divBdr>
              <w:divsChild>
                <w:div w:id="166311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489661">
      <w:bodyDiv w:val="1"/>
      <w:marLeft w:val="0"/>
      <w:marRight w:val="0"/>
      <w:marTop w:val="0"/>
      <w:marBottom w:val="0"/>
      <w:divBdr>
        <w:top w:val="none" w:sz="0" w:space="0" w:color="auto"/>
        <w:left w:val="none" w:sz="0" w:space="0" w:color="auto"/>
        <w:bottom w:val="none" w:sz="0" w:space="0" w:color="auto"/>
        <w:right w:val="none" w:sz="0" w:space="0" w:color="auto"/>
      </w:divBdr>
    </w:div>
    <w:div w:id="1620796835">
      <w:bodyDiv w:val="1"/>
      <w:marLeft w:val="0"/>
      <w:marRight w:val="0"/>
      <w:marTop w:val="0"/>
      <w:marBottom w:val="0"/>
      <w:divBdr>
        <w:top w:val="none" w:sz="0" w:space="0" w:color="auto"/>
        <w:left w:val="none" w:sz="0" w:space="0" w:color="auto"/>
        <w:bottom w:val="none" w:sz="0" w:space="0" w:color="auto"/>
        <w:right w:val="none" w:sz="0" w:space="0" w:color="auto"/>
      </w:divBdr>
    </w:div>
    <w:div w:id="1737699841">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803379695">
      <w:bodyDiv w:val="1"/>
      <w:marLeft w:val="0"/>
      <w:marRight w:val="0"/>
      <w:marTop w:val="0"/>
      <w:marBottom w:val="0"/>
      <w:divBdr>
        <w:top w:val="none" w:sz="0" w:space="0" w:color="auto"/>
        <w:left w:val="none" w:sz="0" w:space="0" w:color="auto"/>
        <w:bottom w:val="none" w:sz="0" w:space="0" w:color="auto"/>
        <w:right w:val="none" w:sz="0" w:space="0" w:color="auto"/>
      </w:divBdr>
    </w:div>
    <w:div w:id="1859394238">
      <w:bodyDiv w:val="1"/>
      <w:marLeft w:val="0"/>
      <w:marRight w:val="0"/>
      <w:marTop w:val="0"/>
      <w:marBottom w:val="0"/>
      <w:divBdr>
        <w:top w:val="none" w:sz="0" w:space="0" w:color="auto"/>
        <w:left w:val="none" w:sz="0" w:space="0" w:color="auto"/>
        <w:bottom w:val="none" w:sz="0" w:space="0" w:color="auto"/>
        <w:right w:val="none" w:sz="0" w:space="0" w:color="auto"/>
      </w:divBdr>
    </w:div>
    <w:div w:id="200338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D0DCCE-2C67-354E-B10B-734D3DF8D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480</TotalTime>
  <Pages>6</Pages>
  <Words>1882</Words>
  <Characters>10734</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12591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Toliy Ioffe</cp:lastModifiedBy>
  <cp:revision>244</cp:revision>
  <cp:lastPrinted>2019-02-25T14:05:00Z</cp:lastPrinted>
  <dcterms:created xsi:type="dcterms:W3CDTF">2022-01-10T21:43:00Z</dcterms:created>
  <dcterms:modified xsi:type="dcterms:W3CDTF">2023-05-15T13:39:00Z</dcterms:modified>
  <cp:category/>
</cp:coreProperties>
</file>